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242354" w14:textId="16B6639C" w:rsidR="00742A91" w:rsidRDefault="00E573D1" w:rsidP="00903F71">
      <w:pPr>
        <w:jc w:val="center"/>
        <w:rPr>
          <w:b/>
        </w:rPr>
      </w:pPr>
      <w:bookmarkStart w:id="0" w:name="_GoBack"/>
      <w:bookmarkEnd w:id="0"/>
      <w:r>
        <w:rPr>
          <w:rFonts w:asciiTheme="majorHAnsi" w:hAnsiTheme="majorHAnsi" w:cs="Adobe Hebrew"/>
          <w:b/>
          <w:noProof/>
          <w:sz w:val="20"/>
          <w:szCs w:val="20"/>
        </w:rPr>
        <w:drawing>
          <wp:anchor distT="0" distB="0" distL="114300" distR="114300" simplePos="0" relativeHeight="251659264" behindDoc="1" locked="0" layoutInCell="1" allowOverlap="1" wp14:anchorId="3D1F1466" wp14:editId="2563EA13">
            <wp:simplePos x="0" y="0"/>
            <wp:positionH relativeFrom="column">
              <wp:posOffset>-190500</wp:posOffset>
            </wp:positionH>
            <wp:positionV relativeFrom="paragraph">
              <wp:posOffset>0</wp:posOffset>
            </wp:positionV>
            <wp:extent cx="1085850" cy="517523"/>
            <wp:effectExtent l="0" t="0" r="0" b="0"/>
            <wp:wrapTight wrapText="bothSides">
              <wp:wrapPolygon edited="0">
                <wp:start x="0" y="0"/>
                <wp:lineTo x="0" y="20698"/>
                <wp:lineTo x="21221" y="20698"/>
                <wp:lineTo x="212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2_logo-04feb201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850" cy="517523"/>
                    </a:xfrm>
                    <a:prstGeom prst="rect">
                      <a:avLst/>
                    </a:prstGeom>
                  </pic:spPr>
                </pic:pic>
              </a:graphicData>
            </a:graphic>
            <wp14:sizeRelH relativeFrom="margin">
              <wp14:pctWidth>0</wp14:pctWidth>
            </wp14:sizeRelH>
            <wp14:sizeRelV relativeFrom="margin">
              <wp14:pctHeight>0</wp14:pctHeight>
            </wp14:sizeRelV>
          </wp:anchor>
        </w:drawing>
      </w:r>
      <w:r>
        <w:rPr>
          <w:rFonts w:ascii="Adobe Hebrew" w:hAnsi="Adobe Hebrew" w:cs="Adobe Hebrew"/>
          <w:b/>
          <w:noProof/>
          <w:sz w:val="28"/>
          <w:szCs w:val="28"/>
        </w:rPr>
        <mc:AlternateContent>
          <mc:Choice Requires="wps">
            <w:drawing>
              <wp:anchor distT="0" distB="0" distL="114300" distR="114300" simplePos="0" relativeHeight="251661312" behindDoc="0" locked="0" layoutInCell="1" allowOverlap="1" wp14:anchorId="5449E869" wp14:editId="6E1821EC">
                <wp:simplePos x="0" y="0"/>
                <wp:positionH relativeFrom="margin">
                  <wp:posOffset>1066800</wp:posOffset>
                </wp:positionH>
                <wp:positionV relativeFrom="paragraph">
                  <wp:posOffset>76200</wp:posOffset>
                </wp:positionV>
                <wp:extent cx="5212715" cy="381000"/>
                <wp:effectExtent l="0" t="0" r="26035" b="19050"/>
                <wp:wrapNone/>
                <wp:docPr id="8" name="Rectangle 8"/>
                <wp:cNvGraphicFramePr/>
                <a:graphic xmlns:a="http://schemas.openxmlformats.org/drawingml/2006/main">
                  <a:graphicData uri="http://schemas.microsoft.com/office/word/2010/wordprocessingShape">
                    <wps:wsp>
                      <wps:cNvSpPr/>
                      <wps:spPr>
                        <a:xfrm>
                          <a:off x="0" y="0"/>
                          <a:ext cx="5212715" cy="38100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3D3A66" w14:textId="77777777" w:rsidR="00742A91" w:rsidRPr="00742A91" w:rsidRDefault="00742A91" w:rsidP="00742A91">
                            <w:pPr>
                              <w:jc w:val="center"/>
                              <w:rPr>
                                <w:rFonts w:ascii="Adobe Hebrew" w:hAnsi="Adobe Hebrew" w:cs="Adobe Hebrew"/>
                                <w:b/>
                                <w:sz w:val="8"/>
                                <w:szCs w:val="8"/>
                              </w:rPr>
                            </w:pPr>
                          </w:p>
                          <w:p w14:paraId="3F49D15E" w14:textId="365C0BCB" w:rsidR="00742A91" w:rsidRDefault="00742A91" w:rsidP="00742A91">
                            <w:pPr>
                              <w:jc w:val="center"/>
                              <w:rPr>
                                <w:rFonts w:cstheme="minorHAnsi"/>
                                <w:b/>
                                <w:sz w:val="28"/>
                                <w:szCs w:val="28"/>
                              </w:rPr>
                            </w:pPr>
                            <w:r w:rsidRPr="00742A91">
                              <w:rPr>
                                <w:rFonts w:cstheme="minorHAnsi"/>
                                <w:b/>
                                <w:sz w:val="28"/>
                                <w:szCs w:val="28"/>
                              </w:rPr>
                              <w:t>Using the Logic Model Protocol</w:t>
                            </w:r>
                          </w:p>
                          <w:p w14:paraId="4213D51B" w14:textId="77777777" w:rsidR="00574218" w:rsidRDefault="00574218" w:rsidP="00742A91">
                            <w:pPr>
                              <w:jc w:val="center"/>
                              <w:rPr>
                                <w:rFonts w:cstheme="minorHAnsi"/>
                                <w:b/>
                                <w:sz w:val="28"/>
                                <w:szCs w:val="28"/>
                              </w:rPr>
                            </w:pPr>
                          </w:p>
                          <w:p w14:paraId="198B9ED0" w14:textId="77777777" w:rsidR="00574218" w:rsidRPr="00742A91" w:rsidRDefault="00574218" w:rsidP="00742A91">
                            <w:pPr>
                              <w:jc w:val="center"/>
                              <w:rPr>
                                <w:rFonts w:cstheme="minorHAnsi"/>
                                <w:b/>
                                <w:sz w:val="28"/>
                                <w:szCs w:val="28"/>
                              </w:rPr>
                            </w:pPr>
                          </w:p>
                          <w:p w14:paraId="0DF1E455" w14:textId="77777777" w:rsidR="00742A91" w:rsidRDefault="00742A91" w:rsidP="00742A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49E869" id="Rectangle 8" o:spid="_x0000_s1026" style="position:absolute;left:0;text-align:left;margin-left:84pt;margin-top:6pt;width:410.45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" fillcolor="#002060" strokecolor="#1f3763 [1604]" strokeweight="1pt">
                <v:textbox>
                  <w:txbxContent>
                    <w:p w14:paraId="043D3A66" w14:textId="77777777" w:rsidR="00742A91" w:rsidRPr="00742A91" w:rsidRDefault="00742A91" w:rsidP="00742A91">
                      <w:pPr>
                        <w:jc w:val="center"/>
                        <w:rPr>
                          <w:rFonts w:ascii="Adobe Hebrew" w:hAnsi="Adobe Hebrew" w:cs="Adobe Hebrew"/>
                          <w:b/>
                          <w:sz w:val="8"/>
                          <w:szCs w:val="8"/>
                        </w:rPr>
                      </w:pPr>
                    </w:p>
                    <w:p w14:paraId="3F49D15E" w14:textId="365C0BCB" w:rsidR="00742A91" w:rsidRDefault="00742A91" w:rsidP="00742A91">
                      <w:pPr>
                        <w:jc w:val="center"/>
                        <w:rPr>
                          <w:rFonts w:cstheme="minorHAnsi"/>
                          <w:b/>
                          <w:sz w:val="28"/>
                          <w:szCs w:val="28"/>
                        </w:rPr>
                      </w:pPr>
                      <w:r w:rsidRPr="00742A91">
                        <w:rPr>
                          <w:rFonts w:cstheme="minorHAnsi"/>
                          <w:b/>
                          <w:sz w:val="28"/>
                          <w:szCs w:val="28"/>
                        </w:rPr>
                        <w:t>Using the Logic Model Protocol</w:t>
                      </w:r>
                    </w:p>
                    <w:p w14:paraId="4213D51B" w14:textId="77777777" w:rsidR="00574218" w:rsidRDefault="00574218" w:rsidP="00742A91">
                      <w:pPr>
                        <w:jc w:val="center"/>
                        <w:rPr>
                          <w:rFonts w:cstheme="minorHAnsi"/>
                          <w:b/>
                          <w:sz w:val="28"/>
                          <w:szCs w:val="28"/>
                        </w:rPr>
                      </w:pPr>
                    </w:p>
                    <w:p w14:paraId="198B9ED0" w14:textId="77777777" w:rsidR="00574218" w:rsidRPr="00742A91" w:rsidRDefault="00574218" w:rsidP="00742A91">
                      <w:pPr>
                        <w:jc w:val="center"/>
                        <w:rPr>
                          <w:rFonts w:cstheme="minorHAnsi"/>
                          <w:b/>
                          <w:sz w:val="28"/>
                          <w:szCs w:val="28"/>
                        </w:rPr>
                      </w:pPr>
                    </w:p>
                    <w:p w14:paraId="0DF1E455" w14:textId="77777777" w:rsidR="00742A91" w:rsidRDefault="00742A91" w:rsidP="00742A91">
                      <w:pPr>
                        <w:jc w:val="center"/>
                      </w:pPr>
                    </w:p>
                  </w:txbxContent>
                </v:textbox>
                <w10:wrap anchorx="margin"/>
              </v:rect>
            </w:pict>
          </mc:Fallback>
        </mc:AlternateContent>
      </w:r>
    </w:p>
    <w:p w14:paraId="6A6C27F4" w14:textId="17181419" w:rsidR="00742A91" w:rsidRDefault="00742A91" w:rsidP="00903F71">
      <w:pPr>
        <w:jc w:val="center"/>
        <w:rPr>
          <w:b/>
        </w:rPr>
      </w:pPr>
    </w:p>
    <w:p w14:paraId="52459EB2" w14:textId="542EE627" w:rsidR="00742A91" w:rsidRDefault="00742A91" w:rsidP="00903F71">
      <w:pPr>
        <w:jc w:val="center"/>
        <w:rPr>
          <w:b/>
        </w:rPr>
      </w:pPr>
    </w:p>
    <w:p w14:paraId="2892E49B" w14:textId="77777777" w:rsidR="00776DD4" w:rsidRDefault="00776DD4" w:rsidP="00903F71">
      <w:pPr>
        <w:rPr>
          <w:sz w:val="28"/>
          <w:szCs w:val="28"/>
        </w:rPr>
      </w:pPr>
    </w:p>
    <w:p w14:paraId="16885FA5" w14:textId="412129C6" w:rsidR="00903F71" w:rsidRPr="00742A91" w:rsidRDefault="00903F71" w:rsidP="00E573D1">
      <w:pPr>
        <w:jc w:val="both"/>
        <w:rPr>
          <w:sz w:val="28"/>
          <w:szCs w:val="28"/>
        </w:rPr>
      </w:pPr>
      <w:r w:rsidRPr="00742A91">
        <w:rPr>
          <w:sz w:val="28"/>
          <w:szCs w:val="28"/>
        </w:rPr>
        <w:t xml:space="preserve">The </w:t>
      </w:r>
      <w:r w:rsidRPr="00742A91">
        <w:rPr>
          <w:i/>
          <w:sz w:val="28"/>
          <w:szCs w:val="28"/>
        </w:rPr>
        <w:t>Logic Model</w:t>
      </w:r>
      <w:r w:rsidRPr="00742A91">
        <w:rPr>
          <w:sz w:val="28"/>
          <w:szCs w:val="28"/>
        </w:rPr>
        <w:t xml:space="preserve"> is a roadmap for change. Typically, when a change needs to be made, people start with </w:t>
      </w:r>
      <w:r w:rsidR="00742A91" w:rsidRPr="00742A91">
        <w:rPr>
          <w:i/>
          <w:sz w:val="28"/>
          <w:szCs w:val="28"/>
        </w:rPr>
        <w:t>Column 1</w:t>
      </w:r>
      <w:r w:rsidR="00742A91" w:rsidRPr="00742A91">
        <w:rPr>
          <w:sz w:val="28"/>
          <w:szCs w:val="28"/>
        </w:rPr>
        <w:t>, which</w:t>
      </w:r>
      <w:r w:rsidRPr="00742A91">
        <w:rPr>
          <w:sz w:val="28"/>
          <w:szCs w:val="28"/>
        </w:rPr>
        <w:t xml:space="preserve"> identifies who will do what when. They move to </w:t>
      </w:r>
      <w:r w:rsidRPr="00742A91">
        <w:rPr>
          <w:i/>
          <w:sz w:val="28"/>
          <w:szCs w:val="28"/>
        </w:rPr>
        <w:t>Column 2</w:t>
      </w:r>
      <w:r w:rsidRPr="00742A91">
        <w:rPr>
          <w:sz w:val="28"/>
          <w:szCs w:val="28"/>
        </w:rPr>
        <w:t xml:space="preserve">, and schedule a </w:t>
      </w:r>
      <w:r w:rsidR="00742A91" w:rsidRPr="00742A91">
        <w:rPr>
          <w:sz w:val="28"/>
          <w:szCs w:val="28"/>
        </w:rPr>
        <w:t>Professional Learning</w:t>
      </w:r>
      <w:r w:rsidRPr="00742A91">
        <w:rPr>
          <w:sz w:val="28"/>
          <w:szCs w:val="28"/>
        </w:rPr>
        <w:t xml:space="preserve"> event. </w:t>
      </w:r>
      <w:r w:rsidRPr="00742A91">
        <w:rPr>
          <w:i/>
          <w:sz w:val="28"/>
          <w:szCs w:val="28"/>
        </w:rPr>
        <w:t>Columns 3-5</w:t>
      </w:r>
      <w:r w:rsidRPr="00742A91">
        <w:rPr>
          <w:sz w:val="28"/>
          <w:szCs w:val="28"/>
        </w:rPr>
        <w:t xml:space="preserve"> aren’t usually written about. It is assumed and hoped that if teachers </w:t>
      </w:r>
      <w:r w:rsidR="00742A91" w:rsidRPr="00742A91">
        <w:rPr>
          <w:sz w:val="28"/>
          <w:szCs w:val="28"/>
        </w:rPr>
        <w:t>attend professional learning activity,</w:t>
      </w:r>
      <w:r w:rsidRPr="00742A91">
        <w:rPr>
          <w:sz w:val="28"/>
          <w:szCs w:val="28"/>
        </w:rPr>
        <w:t xml:space="preserve"> they will change their practice and students’ learning will improve.</w:t>
      </w:r>
    </w:p>
    <w:p w14:paraId="08C9F30B" w14:textId="77777777" w:rsidR="00903F71" w:rsidRPr="00742A91" w:rsidRDefault="00903F71" w:rsidP="00E573D1">
      <w:pPr>
        <w:jc w:val="both"/>
        <w:rPr>
          <w:sz w:val="28"/>
          <w:szCs w:val="28"/>
        </w:rPr>
      </w:pPr>
    </w:p>
    <w:p w14:paraId="467DA604" w14:textId="1BC5051F" w:rsidR="00903F71" w:rsidRPr="00742A91" w:rsidRDefault="00903F71" w:rsidP="00E573D1">
      <w:pPr>
        <w:jc w:val="both"/>
        <w:rPr>
          <w:sz w:val="28"/>
          <w:szCs w:val="28"/>
        </w:rPr>
      </w:pPr>
      <w:r w:rsidRPr="00742A91">
        <w:rPr>
          <w:sz w:val="28"/>
          <w:szCs w:val="28"/>
        </w:rPr>
        <w:t>It doesn’t always happen this way, and frequently, principals and teachers feel deflated when they work so hard and don’t always see improvements in students’ learning. If they see improvements, it is usually by chance.</w:t>
      </w:r>
    </w:p>
    <w:p w14:paraId="5D56CA0F" w14:textId="77777777" w:rsidR="00903F71" w:rsidRPr="00742A91" w:rsidRDefault="00903F71" w:rsidP="00E573D1">
      <w:pPr>
        <w:jc w:val="both"/>
        <w:rPr>
          <w:sz w:val="28"/>
          <w:szCs w:val="28"/>
        </w:rPr>
      </w:pPr>
    </w:p>
    <w:p w14:paraId="65927CC9" w14:textId="618B597E" w:rsidR="00903F71" w:rsidRPr="00742A91" w:rsidRDefault="00903F71" w:rsidP="00E573D1">
      <w:pPr>
        <w:jc w:val="both"/>
        <w:rPr>
          <w:sz w:val="28"/>
          <w:szCs w:val="28"/>
        </w:rPr>
      </w:pPr>
      <w:r w:rsidRPr="00742A91">
        <w:rPr>
          <w:sz w:val="28"/>
          <w:szCs w:val="28"/>
        </w:rPr>
        <w:t xml:space="preserve">Using a </w:t>
      </w:r>
      <w:r w:rsidRPr="00742A91">
        <w:rPr>
          <w:i/>
          <w:sz w:val="28"/>
          <w:szCs w:val="28"/>
        </w:rPr>
        <w:t>Logic Model</w:t>
      </w:r>
      <w:r w:rsidRPr="00742A91">
        <w:rPr>
          <w:sz w:val="28"/>
          <w:szCs w:val="28"/>
        </w:rPr>
        <w:t xml:space="preserve"> as a roadmap for change is showing promising results. Educators using a </w:t>
      </w:r>
      <w:r w:rsidRPr="00742A91">
        <w:rPr>
          <w:i/>
          <w:sz w:val="28"/>
          <w:szCs w:val="28"/>
        </w:rPr>
        <w:t>Logic Model</w:t>
      </w:r>
      <w:r w:rsidRPr="00742A91">
        <w:rPr>
          <w:sz w:val="28"/>
          <w:szCs w:val="28"/>
        </w:rPr>
        <w:t xml:space="preserve"> begin their</w:t>
      </w:r>
      <w:r w:rsidR="00742A91" w:rsidRPr="00742A91">
        <w:rPr>
          <w:sz w:val="28"/>
          <w:szCs w:val="28"/>
        </w:rPr>
        <w:t xml:space="preserve"> conversations with </w:t>
      </w:r>
      <w:r w:rsidR="00742A91" w:rsidRPr="00742A91">
        <w:rPr>
          <w:i/>
          <w:sz w:val="28"/>
          <w:szCs w:val="28"/>
        </w:rPr>
        <w:t>Column 5. I</w:t>
      </w:r>
      <w:r w:rsidRPr="00742A91">
        <w:rPr>
          <w:i/>
          <w:sz w:val="28"/>
          <w:szCs w:val="28"/>
        </w:rPr>
        <w:t>dentifying what students should know and be able to do</w:t>
      </w:r>
      <w:r w:rsidRPr="00742A91">
        <w:rPr>
          <w:sz w:val="28"/>
          <w:szCs w:val="28"/>
        </w:rPr>
        <w:t xml:space="preserve"> - and work backwards to </w:t>
      </w:r>
      <w:r w:rsidRPr="00742A91">
        <w:rPr>
          <w:i/>
          <w:sz w:val="28"/>
          <w:szCs w:val="28"/>
        </w:rPr>
        <w:t>Column 1</w:t>
      </w:r>
      <w:r w:rsidRPr="00742A91">
        <w:rPr>
          <w:sz w:val="28"/>
          <w:szCs w:val="28"/>
        </w:rPr>
        <w:t xml:space="preserve">. </w:t>
      </w:r>
    </w:p>
    <w:p w14:paraId="3FCA14F8" w14:textId="77777777" w:rsidR="00903F71" w:rsidRDefault="00903F71" w:rsidP="00903F71"/>
    <w:p w14:paraId="1A4FB81A" w14:textId="19168E96" w:rsidR="00903F71" w:rsidRDefault="00742A91" w:rsidP="00903F71">
      <w:pPr>
        <w:rPr>
          <w:b/>
          <w:sz w:val="28"/>
          <w:szCs w:val="28"/>
        </w:rPr>
      </w:pPr>
      <w:r w:rsidRPr="00742A91">
        <w:rPr>
          <w:b/>
          <w:sz w:val="28"/>
          <w:szCs w:val="28"/>
        </w:rPr>
        <w:t>PROCESS</w:t>
      </w:r>
    </w:p>
    <w:p w14:paraId="360CEAA7" w14:textId="77777777" w:rsidR="00776DD4" w:rsidRPr="00742A91" w:rsidRDefault="00776DD4" w:rsidP="00903F71">
      <w:pPr>
        <w:rPr>
          <w:b/>
          <w:sz w:val="28"/>
          <w:szCs w:val="28"/>
        </w:rPr>
      </w:pPr>
    </w:p>
    <w:p w14:paraId="7F568F7D" w14:textId="0A8B751A" w:rsidR="00903F71" w:rsidRPr="00742A91" w:rsidRDefault="00742A91" w:rsidP="00903F71">
      <w:pPr>
        <w:rPr>
          <w:sz w:val="28"/>
          <w:szCs w:val="28"/>
        </w:rPr>
      </w:pPr>
      <w:r>
        <w:rPr>
          <w:b/>
          <w:sz w:val="28"/>
          <w:szCs w:val="28"/>
        </w:rPr>
        <w:t>Step</w:t>
      </w:r>
      <w:r w:rsidR="00903F71" w:rsidRPr="00742A91">
        <w:rPr>
          <w:b/>
          <w:sz w:val="28"/>
          <w:szCs w:val="28"/>
        </w:rPr>
        <w:t xml:space="preserve"> 1</w:t>
      </w:r>
      <w:r w:rsidRPr="00742A91">
        <w:rPr>
          <w:sz w:val="28"/>
          <w:szCs w:val="28"/>
        </w:rPr>
        <w:t xml:space="preserve">: Begin with </w:t>
      </w:r>
      <w:r w:rsidRPr="00742A91">
        <w:rPr>
          <w:i/>
          <w:sz w:val="28"/>
          <w:szCs w:val="28"/>
        </w:rPr>
        <w:t>Column 5. I</w:t>
      </w:r>
      <w:r w:rsidR="00903F71" w:rsidRPr="00742A91">
        <w:rPr>
          <w:i/>
          <w:sz w:val="28"/>
          <w:szCs w:val="28"/>
        </w:rPr>
        <w:t>dentify what changes you want to see in students</w:t>
      </w:r>
    </w:p>
    <w:p w14:paraId="36CBAAA4" w14:textId="77777777" w:rsidR="00903F71" w:rsidRPr="00742A91" w:rsidRDefault="00903F71" w:rsidP="00903F71">
      <w:pPr>
        <w:rPr>
          <w:sz w:val="28"/>
          <w:szCs w:val="28"/>
        </w:rPr>
      </w:pPr>
    </w:p>
    <w:p w14:paraId="3E5E35B6" w14:textId="241D4173" w:rsidR="00903F71" w:rsidRPr="00742A91" w:rsidRDefault="00742A91" w:rsidP="00903F71">
      <w:pPr>
        <w:rPr>
          <w:sz w:val="28"/>
          <w:szCs w:val="28"/>
        </w:rPr>
      </w:pPr>
      <w:r>
        <w:rPr>
          <w:b/>
          <w:sz w:val="28"/>
          <w:szCs w:val="28"/>
        </w:rPr>
        <w:t>Step</w:t>
      </w:r>
      <w:r w:rsidR="00903F71" w:rsidRPr="00742A91">
        <w:rPr>
          <w:b/>
          <w:sz w:val="28"/>
          <w:szCs w:val="28"/>
        </w:rPr>
        <w:t xml:space="preserve"> 2</w:t>
      </w:r>
      <w:r w:rsidRPr="00742A91">
        <w:rPr>
          <w:sz w:val="28"/>
          <w:szCs w:val="28"/>
        </w:rPr>
        <w:t xml:space="preserve">: </w:t>
      </w:r>
      <w:r w:rsidR="00903F71" w:rsidRPr="00742A91">
        <w:rPr>
          <w:sz w:val="28"/>
          <w:szCs w:val="28"/>
        </w:rPr>
        <w:t xml:space="preserve">Move to </w:t>
      </w:r>
      <w:r w:rsidR="00903F71" w:rsidRPr="00742A91">
        <w:rPr>
          <w:i/>
          <w:sz w:val="28"/>
          <w:szCs w:val="28"/>
        </w:rPr>
        <w:t>Column 4. Identify what teachers need to do differently in the classroom to result in the desired student changes</w:t>
      </w:r>
    </w:p>
    <w:p w14:paraId="3F3F62AE" w14:textId="77777777" w:rsidR="00903F71" w:rsidRPr="00742A91" w:rsidRDefault="00903F71" w:rsidP="00903F71">
      <w:pPr>
        <w:rPr>
          <w:sz w:val="28"/>
          <w:szCs w:val="28"/>
        </w:rPr>
      </w:pPr>
    </w:p>
    <w:p w14:paraId="7DB985B3" w14:textId="5DE3378E" w:rsidR="00903F71" w:rsidRPr="00742A91" w:rsidRDefault="00742A91" w:rsidP="00903F71">
      <w:pPr>
        <w:rPr>
          <w:sz w:val="28"/>
          <w:szCs w:val="28"/>
        </w:rPr>
      </w:pPr>
      <w:r>
        <w:rPr>
          <w:b/>
          <w:sz w:val="28"/>
          <w:szCs w:val="28"/>
        </w:rPr>
        <w:t>Step</w:t>
      </w:r>
      <w:r w:rsidR="00903F71" w:rsidRPr="00742A91">
        <w:rPr>
          <w:b/>
          <w:sz w:val="28"/>
          <w:szCs w:val="28"/>
        </w:rPr>
        <w:t xml:space="preserve"> 3</w:t>
      </w:r>
      <w:r w:rsidRPr="00742A91">
        <w:rPr>
          <w:sz w:val="28"/>
          <w:szCs w:val="28"/>
        </w:rPr>
        <w:t xml:space="preserve">: </w:t>
      </w:r>
      <w:r w:rsidR="00903F71" w:rsidRPr="00742A91">
        <w:rPr>
          <w:sz w:val="28"/>
          <w:szCs w:val="28"/>
        </w:rPr>
        <w:t xml:space="preserve">Move to </w:t>
      </w:r>
      <w:r w:rsidR="00903F71" w:rsidRPr="00742A91">
        <w:rPr>
          <w:i/>
          <w:sz w:val="28"/>
          <w:szCs w:val="28"/>
        </w:rPr>
        <w:t>Column 3. Identify what knowledge, skills, dispositions, and mindsets teachers n</w:t>
      </w:r>
      <w:r w:rsidRPr="00742A91">
        <w:rPr>
          <w:i/>
          <w:sz w:val="28"/>
          <w:szCs w:val="28"/>
        </w:rPr>
        <w:t>eed to make the desired changes (</w:t>
      </w:r>
      <w:r w:rsidR="00903F71" w:rsidRPr="00742A91">
        <w:rPr>
          <w:i/>
          <w:sz w:val="28"/>
          <w:szCs w:val="28"/>
        </w:rPr>
        <w:t>identified in Column 4</w:t>
      </w:r>
      <w:r w:rsidRPr="00742A91">
        <w:rPr>
          <w:i/>
          <w:sz w:val="28"/>
          <w:szCs w:val="28"/>
        </w:rPr>
        <w:t>)</w:t>
      </w:r>
    </w:p>
    <w:p w14:paraId="514B11B9" w14:textId="77777777" w:rsidR="00903F71" w:rsidRPr="00742A91" w:rsidRDefault="00903F71" w:rsidP="00903F71">
      <w:pPr>
        <w:rPr>
          <w:sz w:val="28"/>
          <w:szCs w:val="28"/>
        </w:rPr>
      </w:pPr>
    </w:p>
    <w:p w14:paraId="47F3BD0C" w14:textId="078711FB" w:rsidR="00903F71" w:rsidRPr="00742A91" w:rsidRDefault="00742A91" w:rsidP="00903F71">
      <w:pPr>
        <w:rPr>
          <w:sz w:val="28"/>
          <w:szCs w:val="28"/>
        </w:rPr>
      </w:pPr>
      <w:r>
        <w:rPr>
          <w:b/>
          <w:sz w:val="28"/>
          <w:szCs w:val="28"/>
        </w:rPr>
        <w:t>Step</w:t>
      </w:r>
      <w:r w:rsidR="00903F71" w:rsidRPr="00742A91">
        <w:rPr>
          <w:b/>
          <w:sz w:val="28"/>
          <w:szCs w:val="28"/>
        </w:rPr>
        <w:t xml:space="preserve"> 4</w:t>
      </w:r>
      <w:r w:rsidRPr="00742A91">
        <w:rPr>
          <w:sz w:val="28"/>
          <w:szCs w:val="28"/>
        </w:rPr>
        <w:t xml:space="preserve">: </w:t>
      </w:r>
      <w:r w:rsidR="00903F71" w:rsidRPr="00742A91">
        <w:rPr>
          <w:sz w:val="28"/>
          <w:szCs w:val="28"/>
        </w:rPr>
        <w:t xml:space="preserve">Move to </w:t>
      </w:r>
      <w:r w:rsidR="00903F71" w:rsidRPr="00742A91">
        <w:rPr>
          <w:i/>
          <w:sz w:val="28"/>
          <w:szCs w:val="28"/>
        </w:rPr>
        <w:t>Column 2</w:t>
      </w:r>
      <w:r w:rsidR="00903F71" w:rsidRPr="00742A91">
        <w:rPr>
          <w:sz w:val="28"/>
          <w:szCs w:val="28"/>
        </w:rPr>
        <w:t xml:space="preserve">. </w:t>
      </w:r>
      <w:r w:rsidR="00903F71" w:rsidRPr="00742A91">
        <w:rPr>
          <w:i/>
          <w:sz w:val="28"/>
          <w:szCs w:val="28"/>
        </w:rPr>
        <w:t>What professional learning activities will be used so teachers can gain new knowledge and skills?</w:t>
      </w:r>
    </w:p>
    <w:p w14:paraId="6CA86334" w14:textId="77777777" w:rsidR="00903F71" w:rsidRPr="00742A91" w:rsidRDefault="00903F71" w:rsidP="00903F71">
      <w:pPr>
        <w:rPr>
          <w:sz w:val="28"/>
          <w:szCs w:val="28"/>
        </w:rPr>
      </w:pPr>
    </w:p>
    <w:p w14:paraId="12F2A6AC" w14:textId="436813C2" w:rsidR="00903F71" w:rsidRPr="00742A91" w:rsidRDefault="00742A91" w:rsidP="00903F71">
      <w:pPr>
        <w:rPr>
          <w:sz w:val="28"/>
          <w:szCs w:val="28"/>
        </w:rPr>
      </w:pPr>
      <w:r>
        <w:rPr>
          <w:b/>
          <w:sz w:val="28"/>
          <w:szCs w:val="28"/>
        </w:rPr>
        <w:t>Step</w:t>
      </w:r>
      <w:r w:rsidR="00903F71" w:rsidRPr="00742A91">
        <w:rPr>
          <w:b/>
          <w:sz w:val="28"/>
          <w:szCs w:val="28"/>
        </w:rPr>
        <w:t xml:space="preserve"> 5</w:t>
      </w:r>
      <w:r w:rsidRPr="00742A91">
        <w:rPr>
          <w:sz w:val="28"/>
          <w:szCs w:val="28"/>
        </w:rPr>
        <w:t xml:space="preserve">: </w:t>
      </w:r>
      <w:r w:rsidR="00903F71" w:rsidRPr="00742A91">
        <w:rPr>
          <w:sz w:val="28"/>
          <w:szCs w:val="28"/>
        </w:rPr>
        <w:t xml:space="preserve">Move to </w:t>
      </w:r>
      <w:r w:rsidR="00903F71" w:rsidRPr="00742A91">
        <w:rPr>
          <w:i/>
          <w:sz w:val="28"/>
          <w:szCs w:val="28"/>
        </w:rPr>
        <w:t>Column 1. Identify who, what, when and where the professional learning will occur, and what resources are needed.</w:t>
      </w:r>
    </w:p>
    <w:sectPr w:rsidR="00903F71" w:rsidRPr="00742A91" w:rsidSect="003802E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A8FC52" w14:textId="77777777" w:rsidR="00D73DA1" w:rsidRDefault="00D73DA1" w:rsidP="006950C3">
      <w:r>
        <w:separator/>
      </w:r>
    </w:p>
  </w:endnote>
  <w:endnote w:type="continuationSeparator" w:id="0">
    <w:p w14:paraId="2A8021AC" w14:textId="77777777" w:rsidR="00D73DA1" w:rsidRDefault="00D73DA1" w:rsidP="0069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Hebrew">
    <w:altName w:val="Times New Roman"/>
    <w:panose1 w:val="00000000000000000000"/>
    <w:charset w:val="00"/>
    <w:family w:val="roman"/>
    <w:notTrueType/>
    <w:pitch w:val="variable"/>
    <w:sig w:usb0="8000086F" w:usb1="4000204A"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18497" w14:textId="77777777" w:rsidR="006950C3" w:rsidRDefault="006950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DFFBC" w14:textId="2FC45F27" w:rsidR="006950C3" w:rsidRDefault="006950C3" w:rsidP="006950C3">
    <w:pPr>
      <w:pStyle w:val="Footer"/>
      <w:rPr>
        <w:rFonts w:ascii="Times New Roman" w:eastAsia="Times New Roman" w:hAnsi="Times New Roman"/>
        <w:sz w:val="16"/>
        <w:szCs w:val="16"/>
      </w:rPr>
    </w:pPr>
    <w:r>
      <w:rPr>
        <w:rFonts w:ascii="Times New Roman" w:eastAsia="Times New Roman" w:hAnsi="Times New Roman"/>
        <w:sz w:val="16"/>
        <w:szCs w:val="16"/>
      </w:rPr>
      <w:t xml:space="preserve">                                                                                Copyright © 2017 Mathematically Connected Communities (MC</w:t>
    </w:r>
    <w:r>
      <w:rPr>
        <w:rFonts w:ascii="Times New Roman" w:eastAsia="Times New Roman" w:hAnsi="Times New Roman"/>
        <w:sz w:val="16"/>
        <w:szCs w:val="16"/>
        <w:vertAlign w:val="superscript"/>
      </w:rPr>
      <w:t>2</w:t>
    </w:r>
    <w:r>
      <w:rPr>
        <w:rFonts w:ascii="Times New Roman" w:eastAsia="Times New Roman" w:hAnsi="Times New Roman"/>
        <w:sz w:val="16"/>
        <w:szCs w:val="16"/>
      </w:rPr>
      <w:t>) Project. All rights reserved.</w:t>
    </w:r>
  </w:p>
  <w:p w14:paraId="5686E277" w14:textId="1DF7D605" w:rsidR="006950C3" w:rsidRDefault="006950C3">
    <w:pPr>
      <w:pStyle w:val="Footer"/>
    </w:pPr>
  </w:p>
  <w:p w14:paraId="45D009BC" w14:textId="77777777" w:rsidR="006950C3" w:rsidRDefault="006950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43E4A" w14:textId="77777777" w:rsidR="006950C3" w:rsidRDefault="006950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0A849" w14:textId="77777777" w:rsidR="00D73DA1" w:rsidRDefault="00D73DA1" w:rsidP="006950C3">
      <w:r>
        <w:separator/>
      </w:r>
    </w:p>
  </w:footnote>
  <w:footnote w:type="continuationSeparator" w:id="0">
    <w:p w14:paraId="762C7512" w14:textId="77777777" w:rsidR="00D73DA1" w:rsidRDefault="00D73DA1" w:rsidP="00695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54ACE" w14:textId="77777777" w:rsidR="006950C3" w:rsidRDefault="006950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ECA7F" w14:textId="77777777" w:rsidR="006950C3" w:rsidRDefault="006950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E41E2" w14:textId="77777777" w:rsidR="006950C3" w:rsidRDefault="006950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71"/>
    <w:rsid w:val="001A1996"/>
    <w:rsid w:val="003802E7"/>
    <w:rsid w:val="00574218"/>
    <w:rsid w:val="006950C3"/>
    <w:rsid w:val="00742A91"/>
    <w:rsid w:val="00776DD4"/>
    <w:rsid w:val="00903F71"/>
    <w:rsid w:val="00AA2BB0"/>
    <w:rsid w:val="00D73DA1"/>
    <w:rsid w:val="00E5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E26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0C3"/>
    <w:pPr>
      <w:tabs>
        <w:tab w:val="center" w:pos="4680"/>
        <w:tab w:val="right" w:pos="9360"/>
      </w:tabs>
    </w:pPr>
  </w:style>
  <w:style w:type="character" w:customStyle="1" w:styleId="HeaderChar">
    <w:name w:val="Header Char"/>
    <w:basedOn w:val="DefaultParagraphFont"/>
    <w:link w:val="Header"/>
    <w:uiPriority w:val="99"/>
    <w:rsid w:val="006950C3"/>
  </w:style>
  <w:style w:type="paragraph" w:styleId="Footer">
    <w:name w:val="footer"/>
    <w:basedOn w:val="Normal"/>
    <w:link w:val="FooterChar"/>
    <w:uiPriority w:val="99"/>
    <w:unhideWhenUsed/>
    <w:rsid w:val="006950C3"/>
    <w:pPr>
      <w:tabs>
        <w:tab w:val="center" w:pos="4680"/>
        <w:tab w:val="right" w:pos="9360"/>
      </w:tabs>
    </w:pPr>
  </w:style>
  <w:style w:type="character" w:customStyle="1" w:styleId="FooterChar">
    <w:name w:val="Footer Char"/>
    <w:basedOn w:val="DefaultParagraphFont"/>
    <w:link w:val="Footer"/>
    <w:uiPriority w:val="99"/>
    <w:rsid w:val="00695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1190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SUNNYNMISLE@hotmail.com</cp:lastModifiedBy>
  <cp:revision>8</cp:revision>
  <dcterms:created xsi:type="dcterms:W3CDTF">2018-04-23T16:44:00Z</dcterms:created>
  <dcterms:modified xsi:type="dcterms:W3CDTF">2018-04-30T16:26:00Z</dcterms:modified>
</cp:coreProperties>
</file>