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B9F30" w14:textId="6E6F7974" w:rsidR="00067B92" w:rsidRPr="00901D26" w:rsidRDefault="00424C8D" w:rsidP="00067B92">
      <w:pPr>
        <w:jc w:val="center"/>
        <w:rPr>
          <w:b/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F86650" wp14:editId="675ED49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012280" cy="659081"/>
                <wp:effectExtent l="0" t="0" r="17780" b="27305"/>
                <wp:wrapTight wrapText="bothSides">
                  <wp:wrapPolygon edited="0">
                    <wp:start x="0" y="0"/>
                    <wp:lineTo x="0" y="21871"/>
                    <wp:lineTo x="21596" y="21871"/>
                    <wp:lineTo x="21596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280" cy="659081"/>
                        </a:xfrm>
                        <a:prstGeom prst="rect">
                          <a:avLst/>
                        </a:prstGeom>
                        <a:solidFill>
                          <a:srgbClr val="552579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7C4E2" w14:textId="44304C23" w:rsidR="00067B92" w:rsidRPr="00067B92" w:rsidRDefault="009C558C" w:rsidP="00067B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MC</w:t>
                            </w:r>
                            <w:r w:rsidRPr="009C558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7B92" w:rsidRPr="00067B92">
                              <w:rPr>
                                <w:b/>
                                <w:sz w:val="28"/>
                                <w:szCs w:val="28"/>
                              </w:rPr>
                              <w:t>Summer 2017 Leadership Academy</w:t>
                            </w:r>
                          </w:p>
                          <w:p w14:paraId="7F18C580" w14:textId="7053863E" w:rsidR="00067B92" w:rsidRPr="00067B92" w:rsidRDefault="0023420E" w:rsidP="00067B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Thursday </w:t>
                            </w:r>
                            <w:r w:rsidR="00067B92" w:rsidRPr="00067B92">
                              <w:rPr>
                                <w:b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14:paraId="5769EF43" w14:textId="77777777" w:rsidR="00067B92" w:rsidRDefault="00067B92" w:rsidP="00067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86650" id="Rectangle 1" o:spid="_x0000_s1026" style="position:absolute;left:0;text-align:left;margin-left:0;margin-top:0;width:552.15pt;height:51.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I4pAIAALkFAAAOAAAAZHJzL2Uyb0RvYy54bWysVN9PGzEMfp+0/yHK+7jrjVKouKIKxDQJ&#10;AQImntNc0ouUSzIn7V3318/J/YAxxMO0PqTx2f5sf7F9ftE1muwFeGVNSWdHOSXCcFspsy3pj6fr&#10;L6eU+MBMxbQ1oqQH4enF6vOn89YtRWFrqysBBEGMX7aupHUIbpllnteiYf7IOmFQKS00LKAI26wC&#10;1iJ6o7Miz0+y1kLlwHLhPX696pV0lfClFDzcSelFILqkmFtIJ6RzE89sdc6WW2CuVnxIg/1DFg1T&#10;BoNOUFcsMLID9RdUozhYb2U44rbJrJSKi1QDVjPL31TzWDMnUi1IjncTTf7/wfLb/T0QVeHbUWJY&#10;g0/0gKQxs9WCzCI9rfNLtHp09zBIHq+x1k5CE/+xCtIlSg8TpaILhOPHRT4rilNknqPuZH6WnybQ&#10;7MXbgQ/fhG1IvJQUMHpiku1vfMCIaDqaxGDealVdK62TANvNpQayZ/i883kxX5zFlNHlDzNtPvZc&#10;5F/zdeqFPz1Riq5ZpKAvOt3CQYsIqM2DkMgdllmklFPXiikhxrkwYdaralaJIc8cf2Oasc+jR0o6&#10;AUZkifVN2APAaNmDjNh9tYN9dBWp6Sfn/KPEeufJI0W2JkzOjTIW3gPQWNUQubcfSeqpiSyFbtOh&#10;SbxubHXAJgPbT593/FrhW98wH+4Z4Lhhe+AKCXd4SG3bktrhRklt4dd736M9TgFqKWlxfEvqf+4Y&#10;CEr0d4PzcTY7Po7znoTj+aJAAV5rNq81ZtdcWmwhnAHMLl2jfdDjVYJtnnHTrGNUVDHDMXZJeYBR&#10;uAz9WsFdxcV6ncxwxh0LN+bR8QgeCY69/NQ9M3BDwwcclVs7jjpbvun73jZ6GrveBStVGooXXgfq&#10;cT+kHhp2WVxAr+Vk9bJxV78BAAD//wMAUEsDBBQABgAIAAAAIQCCC0E43AAAAAYBAAAPAAAAZHJz&#10;L2Rvd25yZXYueG1sTI9PSwMxEMXvgt8hjODNZttKWdbNliL4B9FDq+B1Nhk3i8lk3aTt+u1Nvehl&#10;eMMb3vtNvZ68EwcaYx9YwXxWgCDWwfTcKXh7vbsqQcSEbNAFJgXfFGHdnJ/VWJlw5C0ddqkTOYRj&#10;hQpsSkMlZdSWPMZZGIiz9xFGjymvYyfNiMcc7p1cFMVKeuw5N1gc6NaS/tztvQJjntxq4R6+7KAf&#10;33Hzou+f21Kpy4tpcwMi0ZT+juGEn9GhyUxt2LOJwinIj6TfefLmxfUSRJtVsSxBNrX8j9/8AAAA&#10;//8DAFBLAQItABQABgAIAAAAIQC2gziS/gAAAOEBAAATAAAAAAAAAAAAAAAAAAAAAABbQ29udGVu&#10;dF9UeXBlc10ueG1sUEsBAi0AFAAGAAgAAAAhADj9If/WAAAAlAEAAAsAAAAAAAAAAAAAAAAALwEA&#10;AF9yZWxzLy5yZWxzUEsBAi0AFAAGAAgAAAAhAKlZcjikAgAAuQUAAA4AAAAAAAAAAAAAAAAALgIA&#10;AGRycy9lMm9Eb2MueG1sUEsBAi0AFAAGAAgAAAAhAIILQTjcAAAABgEAAA8AAAAAAAAAAAAAAAAA&#10;/gQAAGRycy9kb3ducmV2LnhtbFBLBQYAAAAABAAEAPMAAAAHBgAAAAA=&#10;" fillcolor="#552579" strokecolor="#7030a0" strokeweight="1pt">
                <v:textbox>
                  <w:txbxContent>
                    <w:p w14:paraId="0207C4E2" w14:textId="44304C23" w:rsidR="00067B92" w:rsidRPr="00067B92" w:rsidRDefault="009C558C" w:rsidP="00067B9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MC</w:t>
                      </w:r>
                      <w:r w:rsidRPr="009C558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67B92" w:rsidRPr="00067B92">
                        <w:rPr>
                          <w:b/>
                          <w:sz w:val="28"/>
                          <w:szCs w:val="28"/>
                        </w:rPr>
                        <w:t>Summer 2017 Leadership Academy</w:t>
                      </w:r>
                    </w:p>
                    <w:p w14:paraId="7F18C580" w14:textId="7053863E" w:rsidR="00067B92" w:rsidRPr="00067B92" w:rsidRDefault="0023420E" w:rsidP="00067B9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Thursday </w:t>
                      </w:r>
                      <w:r w:rsidR="00067B92" w:rsidRPr="00067B92">
                        <w:rPr>
                          <w:b/>
                          <w:sz w:val="28"/>
                          <w:szCs w:val="28"/>
                        </w:rPr>
                        <w:t>Agenda</w:t>
                      </w:r>
                    </w:p>
                    <w:p w14:paraId="5769EF43" w14:textId="77777777" w:rsidR="00067B92" w:rsidRDefault="00067B92" w:rsidP="00067B92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070CFB">
        <w:rPr>
          <w:b/>
          <w:sz w:val="24"/>
          <w:szCs w:val="24"/>
        </w:rPr>
        <w:t xml:space="preserve"> </w:t>
      </w:r>
    </w:p>
    <w:p w14:paraId="52BF1CE8" w14:textId="77777777" w:rsidR="00FF023C" w:rsidRDefault="00A06F51" w:rsidP="00FF023C">
      <w:pPr>
        <w:spacing w:after="0"/>
        <w:rPr>
          <w:b/>
          <w:sz w:val="24"/>
          <w:szCs w:val="24"/>
        </w:rPr>
      </w:pPr>
      <w:r w:rsidRPr="00070CFB">
        <w:rPr>
          <w:b/>
        </w:rPr>
        <w:t>Outcomes:</w:t>
      </w:r>
    </w:p>
    <w:p w14:paraId="6808FF2A" w14:textId="77777777" w:rsidR="00FF023C" w:rsidRPr="00FF023C" w:rsidRDefault="00150453" w:rsidP="00FF023C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t>Increase shared knowledge and language</w:t>
      </w:r>
      <w:r w:rsidR="008D13E4">
        <w:t xml:space="preserve"> </w:t>
      </w:r>
      <w:r>
        <w:t xml:space="preserve">about </w:t>
      </w:r>
      <w:r w:rsidR="00017C5A">
        <w:t xml:space="preserve">mathematics </w:t>
      </w:r>
      <w:r w:rsidR="003C0248">
        <w:t xml:space="preserve">content, </w:t>
      </w:r>
      <w:r>
        <w:t xml:space="preserve">skills and </w:t>
      </w:r>
      <w:r w:rsidR="003C0248">
        <w:t xml:space="preserve">growth mindsets that </w:t>
      </w:r>
      <w:r>
        <w:t xml:space="preserve">teachers are acquiring in MathLab </w:t>
      </w:r>
    </w:p>
    <w:p w14:paraId="4CB2089D" w14:textId="77777777" w:rsidR="00FF023C" w:rsidRPr="00FF023C" w:rsidRDefault="00642BCB" w:rsidP="00FF023C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t>Develop</w:t>
      </w:r>
      <w:r w:rsidR="003C0248">
        <w:t xml:space="preserve"> awareness</w:t>
      </w:r>
      <w:r>
        <w:t xml:space="preserve"> and knowledge</w:t>
      </w:r>
      <w:r w:rsidR="003C0248">
        <w:t xml:space="preserve"> of what </w:t>
      </w:r>
      <w:r w:rsidR="00017C5A">
        <w:t>principal</w:t>
      </w:r>
      <w:r w:rsidR="003C0248">
        <w:t xml:space="preserve">s should see </w:t>
      </w:r>
      <w:r w:rsidR="00017C5A">
        <w:t xml:space="preserve">in </w:t>
      </w:r>
      <w:r>
        <w:t>effective math</w:t>
      </w:r>
      <w:r w:rsidR="008D13E4">
        <w:t>ematics</w:t>
      </w:r>
      <w:r>
        <w:t xml:space="preserve"> classrooms</w:t>
      </w:r>
    </w:p>
    <w:p w14:paraId="5F1C0EB8" w14:textId="5B507DD3" w:rsidR="00FF023C" w:rsidRPr="00FF023C" w:rsidRDefault="00642BCB" w:rsidP="00FF023C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t xml:space="preserve">Explain how effective math teaching connects with </w:t>
      </w:r>
      <w:r w:rsidRPr="00FF023C">
        <w:rPr>
          <w:i/>
        </w:rPr>
        <w:t>Teacher Evalu</w:t>
      </w:r>
      <w:r w:rsidR="00FF023C" w:rsidRPr="00FF023C">
        <w:rPr>
          <w:i/>
        </w:rPr>
        <w:t>ation Indicators – Domains 2 &amp;</w:t>
      </w:r>
      <w:r w:rsidRPr="00FF023C">
        <w:rPr>
          <w:i/>
        </w:rPr>
        <w:t xml:space="preserve"> 3</w:t>
      </w:r>
    </w:p>
    <w:p w14:paraId="4ED8CA48" w14:textId="77777777" w:rsidR="00FF023C" w:rsidRPr="00FF023C" w:rsidRDefault="00642BCB" w:rsidP="00FF023C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t>Identify the principals’ role in supporting ongoing teacher and student learning at their school site</w:t>
      </w:r>
      <w:r w:rsidR="00100A3E">
        <w:t xml:space="preserve"> after MathLab</w:t>
      </w:r>
    </w:p>
    <w:p w14:paraId="0DBDED0A" w14:textId="77777777" w:rsidR="00FF023C" w:rsidRPr="00FF023C" w:rsidRDefault="008D13E4" w:rsidP="00FF023C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t>Develop awareness of the MC</w:t>
      </w:r>
      <w:r w:rsidRPr="00FF023C">
        <w:rPr>
          <w:vertAlign w:val="superscript"/>
        </w:rPr>
        <w:t>2</w:t>
      </w:r>
      <w:r>
        <w:t xml:space="preserve"> Leadership Framework and how it can be used to impact math teaching and learning on a day to day basis</w:t>
      </w:r>
    </w:p>
    <w:p w14:paraId="64682A4D" w14:textId="4A3B3DF2" w:rsidR="00067B92" w:rsidRPr="00FF023C" w:rsidRDefault="00100A3E" w:rsidP="00FF023C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t>Clearly articulate the roles and responsibilities of MC</w:t>
      </w:r>
      <w:r w:rsidRPr="00FF023C">
        <w:rPr>
          <w:vertAlign w:val="superscript"/>
        </w:rPr>
        <w:t>2</w:t>
      </w:r>
      <w:r>
        <w:t>, principals, and teachers for impacting instruction leading to increased student learning of mathematics</w:t>
      </w:r>
    </w:p>
    <w:p w14:paraId="5C57CB6E" w14:textId="77777777" w:rsidR="00C07039" w:rsidRPr="00AF5885" w:rsidRDefault="00C07039" w:rsidP="00C07039">
      <w:pPr>
        <w:spacing w:after="0"/>
        <w:ind w:left="180"/>
        <w:rPr>
          <w:sz w:val="16"/>
          <w:szCs w:val="16"/>
        </w:rPr>
      </w:pPr>
    </w:p>
    <w:p w14:paraId="61214F57" w14:textId="5E661B48" w:rsidR="009160DA" w:rsidRPr="009160DA" w:rsidRDefault="00C07039">
      <w:r>
        <w:rPr>
          <w:b/>
        </w:rPr>
        <w:t xml:space="preserve">Overview: </w:t>
      </w:r>
      <w:r w:rsidR="002B0352" w:rsidRPr="002B0352">
        <w:t>What are teachers learning in MathLab? What are they expected to implement</w:t>
      </w:r>
      <w:r w:rsidR="009A454A">
        <w:t xml:space="preserve"> in their classrooms</w:t>
      </w:r>
      <w:r w:rsidR="002B0352" w:rsidRPr="002B0352">
        <w:t xml:space="preserve"> during math lessons each day? How can teacher learning be supported </w:t>
      </w:r>
      <w:r w:rsidR="009A454A">
        <w:t xml:space="preserve">at their school site </w:t>
      </w:r>
      <w:r w:rsidR="002B0352" w:rsidRPr="002B0352">
        <w:t>each day? What is the role of the principal in creating a powerful learning space for teachers? What is the impact on student learning?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6660"/>
        <w:gridCol w:w="2340"/>
      </w:tblGrid>
      <w:tr w:rsidR="009160DA" w:rsidRPr="009160DA" w14:paraId="7475E6A9" w14:textId="77777777" w:rsidTr="009160DA">
        <w:trPr>
          <w:trHeight w:val="349"/>
          <w:jc w:val="center"/>
        </w:trPr>
        <w:tc>
          <w:tcPr>
            <w:tcW w:w="1615" w:type="dxa"/>
            <w:shd w:val="clear" w:color="auto" w:fill="57257D"/>
          </w:tcPr>
          <w:p w14:paraId="14F32D44" w14:textId="4B70915E" w:rsidR="009160DA" w:rsidRPr="009160DA" w:rsidRDefault="009160DA" w:rsidP="009160D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160DA">
              <w:rPr>
                <w:rFonts w:cstheme="minorHAnsi"/>
                <w:b/>
                <w:color w:val="FFFFFF" w:themeColor="background1"/>
              </w:rPr>
              <w:t>Time</w:t>
            </w:r>
          </w:p>
        </w:tc>
        <w:tc>
          <w:tcPr>
            <w:tcW w:w="6660" w:type="dxa"/>
            <w:shd w:val="clear" w:color="auto" w:fill="57257D"/>
          </w:tcPr>
          <w:p w14:paraId="501C5980" w14:textId="0D46A83D" w:rsidR="009160DA" w:rsidRPr="009160DA" w:rsidRDefault="009160DA" w:rsidP="009160D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160DA">
              <w:rPr>
                <w:rFonts w:cstheme="minorHAnsi"/>
                <w:b/>
                <w:color w:val="FFFFFF" w:themeColor="background1"/>
              </w:rPr>
              <w:t>Activity</w:t>
            </w:r>
          </w:p>
        </w:tc>
        <w:tc>
          <w:tcPr>
            <w:tcW w:w="2340" w:type="dxa"/>
            <w:shd w:val="clear" w:color="auto" w:fill="57257D"/>
          </w:tcPr>
          <w:p w14:paraId="6AA26E7F" w14:textId="439FA412" w:rsidR="009160DA" w:rsidRPr="009160DA" w:rsidRDefault="009160DA" w:rsidP="009160D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9160DA">
              <w:rPr>
                <w:rFonts w:cstheme="minorHAnsi"/>
                <w:b/>
                <w:color w:val="FFFFFF" w:themeColor="background1"/>
              </w:rPr>
              <w:t>Materials</w:t>
            </w:r>
          </w:p>
        </w:tc>
      </w:tr>
      <w:tr w:rsidR="00616DAB" w:rsidRPr="00FF023C" w14:paraId="1A60392F" w14:textId="77777777" w:rsidTr="00BC1068">
        <w:trPr>
          <w:trHeight w:val="2483"/>
          <w:jc w:val="center"/>
        </w:trPr>
        <w:tc>
          <w:tcPr>
            <w:tcW w:w="1615" w:type="dxa"/>
          </w:tcPr>
          <w:p w14:paraId="19638CCD" w14:textId="163D642F" w:rsidR="008D13E4" w:rsidRPr="00FF023C" w:rsidRDefault="008D13E4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</w:rPr>
              <w:t>8:30 –</w:t>
            </w:r>
            <w:r w:rsidR="00FF4468" w:rsidRPr="00FF023C">
              <w:rPr>
                <w:rFonts w:cstheme="minorHAnsi"/>
              </w:rPr>
              <w:t xml:space="preserve"> 9</w:t>
            </w:r>
            <w:r w:rsidRPr="00FF023C">
              <w:rPr>
                <w:rFonts w:cstheme="minorHAnsi"/>
              </w:rPr>
              <w:t>:</w:t>
            </w:r>
            <w:r w:rsidR="00FF4468" w:rsidRPr="00FF023C">
              <w:rPr>
                <w:rFonts w:cstheme="minorHAnsi"/>
              </w:rPr>
              <w:t>0</w:t>
            </w:r>
            <w:r w:rsidRPr="00FF023C">
              <w:rPr>
                <w:rFonts w:cstheme="minorHAnsi"/>
              </w:rPr>
              <w:t>0</w:t>
            </w:r>
          </w:p>
          <w:p w14:paraId="113EB4D1" w14:textId="712EC7AF" w:rsidR="00642C6D" w:rsidRPr="00FF023C" w:rsidRDefault="00642C6D" w:rsidP="00BC1068">
            <w:pPr>
              <w:rPr>
                <w:rFonts w:cstheme="minorHAnsi"/>
              </w:rPr>
            </w:pPr>
          </w:p>
        </w:tc>
        <w:tc>
          <w:tcPr>
            <w:tcW w:w="6660" w:type="dxa"/>
          </w:tcPr>
          <w:p w14:paraId="77B663D3" w14:textId="1F6ED69F" w:rsidR="00B00E5D" w:rsidRPr="00FF023C" w:rsidRDefault="00506500" w:rsidP="00BC1068">
            <w:pPr>
              <w:rPr>
                <w:rFonts w:cstheme="minorHAnsi"/>
                <w:b/>
              </w:rPr>
            </w:pPr>
            <w:r w:rsidRPr="00FF023C">
              <w:rPr>
                <w:rFonts w:cstheme="minorHAnsi"/>
                <w:b/>
              </w:rPr>
              <w:t>Welcome and Grounding</w:t>
            </w:r>
          </w:p>
          <w:p w14:paraId="524C68B5" w14:textId="77777777" w:rsidR="00B00E5D" w:rsidRPr="00FF023C" w:rsidRDefault="00B00E5D" w:rsidP="00BC1068">
            <w:pPr>
              <w:rPr>
                <w:rFonts w:cstheme="minorHAnsi"/>
              </w:rPr>
            </w:pPr>
          </w:p>
          <w:p w14:paraId="2DAB644F" w14:textId="2E70EF08" w:rsidR="00D41B65" w:rsidRPr="00714E8A" w:rsidRDefault="00FF4468" w:rsidP="00BC1068">
            <w:pPr>
              <w:rPr>
                <w:rFonts w:cstheme="minorHAnsi"/>
                <w:color w:val="000000" w:themeColor="text1"/>
              </w:rPr>
            </w:pPr>
            <w:r w:rsidRPr="00FF023C">
              <w:rPr>
                <w:rFonts w:cstheme="minorHAnsi"/>
                <w:i/>
                <w:color w:val="FF0000"/>
              </w:rPr>
              <w:t xml:space="preserve"> </w:t>
            </w:r>
          </w:p>
        </w:tc>
        <w:tc>
          <w:tcPr>
            <w:tcW w:w="2340" w:type="dxa"/>
          </w:tcPr>
          <w:p w14:paraId="0DFB3021" w14:textId="54E348E9" w:rsidR="008D13E4" w:rsidRPr="00FF023C" w:rsidRDefault="008D13E4" w:rsidP="00BC1068">
            <w:pPr>
              <w:rPr>
                <w:rFonts w:cstheme="minorHAnsi"/>
                <w:i/>
              </w:rPr>
            </w:pPr>
            <w:r w:rsidRPr="00FF023C">
              <w:rPr>
                <w:rFonts w:cstheme="minorHAnsi"/>
                <w:i/>
              </w:rPr>
              <w:t>Create the Learning Space Protocol</w:t>
            </w:r>
          </w:p>
          <w:p w14:paraId="0B2A3798" w14:textId="77777777" w:rsidR="00B00E5D" w:rsidRPr="00FF023C" w:rsidRDefault="00B00E5D" w:rsidP="00BC1068">
            <w:pPr>
              <w:rPr>
                <w:rFonts w:cstheme="minorHAnsi"/>
                <w:color w:val="7030A0"/>
                <w:sz w:val="16"/>
                <w:szCs w:val="16"/>
              </w:rPr>
            </w:pPr>
          </w:p>
          <w:p w14:paraId="6113B5B2" w14:textId="253BA2AC" w:rsidR="00FF4468" w:rsidRPr="00FF023C" w:rsidRDefault="00B00E5D" w:rsidP="00BC1068">
            <w:pPr>
              <w:rPr>
                <w:rFonts w:cstheme="minorHAnsi"/>
                <w:i/>
                <w:color w:val="000000" w:themeColor="text1"/>
              </w:rPr>
            </w:pPr>
            <w:r w:rsidRPr="00FF023C">
              <w:rPr>
                <w:rFonts w:cstheme="minorHAnsi"/>
                <w:i/>
                <w:color w:val="000000" w:themeColor="text1"/>
              </w:rPr>
              <w:t xml:space="preserve">Colors </w:t>
            </w:r>
            <w:r w:rsidR="001848D9">
              <w:rPr>
                <w:rFonts w:cstheme="minorHAnsi"/>
                <w:i/>
                <w:color w:val="000000" w:themeColor="text1"/>
              </w:rPr>
              <w:t xml:space="preserve">Work Style </w:t>
            </w:r>
            <w:r w:rsidRPr="00FF023C">
              <w:rPr>
                <w:rFonts w:cstheme="minorHAnsi"/>
                <w:i/>
                <w:color w:val="000000" w:themeColor="text1"/>
              </w:rPr>
              <w:t>Activity</w:t>
            </w:r>
            <w:r w:rsidR="001848D9">
              <w:rPr>
                <w:rFonts w:cstheme="minorHAnsi"/>
                <w:i/>
                <w:color w:val="000000" w:themeColor="text1"/>
              </w:rPr>
              <w:t xml:space="preserve"> (SAVI, 2011)</w:t>
            </w:r>
          </w:p>
          <w:p w14:paraId="27B00301" w14:textId="77777777" w:rsidR="00506500" w:rsidRPr="00FF023C" w:rsidRDefault="00506500" w:rsidP="00BC1068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</w:p>
          <w:p w14:paraId="654A58C7" w14:textId="675E4CAA" w:rsidR="00B00E5D" w:rsidRPr="00FF023C" w:rsidRDefault="004B5E9D" w:rsidP="00BC1068">
            <w:pPr>
              <w:rPr>
                <w:rFonts w:cstheme="minorHAnsi"/>
                <w:b/>
                <w:color w:val="7030A0"/>
              </w:rPr>
            </w:pPr>
            <w:r w:rsidRPr="00FF023C">
              <w:rPr>
                <w:rFonts w:cstheme="minorHAnsi"/>
                <w:i/>
                <w:color w:val="000000" w:themeColor="text1"/>
              </w:rPr>
              <w:t xml:space="preserve">Seven </w:t>
            </w:r>
            <w:r w:rsidR="00FF4468" w:rsidRPr="00FF023C">
              <w:rPr>
                <w:rFonts w:cstheme="minorHAnsi"/>
                <w:i/>
              </w:rPr>
              <w:t xml:space="preserve">Norms for Collaboration </w:t>
            </w:r>
          </w:p>
          <w:p w14:paraId="386CA3B0" w14:textId="77777777" w:rsidR="00506500" w:rsidRPr="00FF023C" w:rsidRDefault="00506500" w:rsidP="00BC1068">
            <w:pPr>
              <w:rPr>
                <w:rFonts w:cstheme="minorHAnsi"/>
                <w:i/>
                <w:sz w:val="16"/>
                <w:szCs w:val="16"/>
              </w:rPr>
            </w:pPr>
          </w:p>
          <w:p w14:paraId="2333EEE3" w14:textId="72ECAAEC" w:rsidR="004B5E9D" w:rsidRPr="00FF023C" w:rsidRDefault="00FF4468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  <w:i/>
              </w:rPr>
              <w:t>Paths of Talk Graphic and Protocol</w:t>
            </w:r>
          </w:p>
        </w:tc>
      </w:tr>
      <w:tr w:rsidR="00616DAB" w:rsidRPr="00FF023C" w14:paraId="0C36D8AD" w14:textId="77777777" w:rsidTr="00BC1068">
        <w:trPr>
          <w:jc w:val="center"/>
        </w:trPr>
        <w:tc>
          <w:tcPr>
            <w:tcW w:w="1615" w:type="dxa"/>
          </w:tcPr>
          <w:p w14:paraId="4A25AAF2" w14:textId="3712DA30" w:rsidR="00627C10" w:rsidRPr="00FF023C" w:rsidRDefault="00627C10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</w:rPr>
              <w:t xml:space="preserve">9:00 </w:t>
            </w:r>
            <w:r w:rsidR="004B4542" w:rsidRPr="00FF023C">
              <w:rPr>
                <w:rFonts w:cstheme="minorHAnsi"/>
              </w:rPr>
              <w:t>–</w:t>
            </w:r>
            <w:r w:rsidRPr="00FF023C">
              <w:rPr>
                <w:rFonts w:cstheme="minorHAnsi"/>
              </w:rPr>
              <w:t xml:space="preserve"> </w:t>
            </w:r>
            <w:r w:rsidR="004B4542" w:rsidRPr="00FF023C">
              <w:rPr>
                <w:rFonts w:cstheme="minorHAnsi"/>
              </w:rPr>
              <w:t>10:00</w:t>
            </w:r>
          </w:p>
          <w:p w14:paraId="673A6B1F" w14:textId="6BEE6AB5" w:rsidR="00F4625A" w:rsidRPr="00FF023C" w:rsidRDefault="00F4625A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</w:rPr>
              <w:t>(Part</w:t>
            </w:r>
            <w:r w:rsidR="00DF7FEF" w:rsidRPr="00FF023C">
              <w:rPr>
                <w:rFonts w:cstheme="minorHAnsi"/>
              </w:rPr>
              <w:t xml:space="preserve"> 1</w:t>
            </w:r>
            <w:r w:rsidRPr="00FF023C">
              <w:rPr>
                <w:rFonts w:cstheme="minorHAnsi"/>
              </w:rPr>
              <w:t>)</w:t>
            </w:r>
          </w:p>
          <w:p w14:paraId="787E74D2" w14:textId="6981CE2A" w:rsidR="008C08D1" w:rsidRPr="00FF023C" w:rsidRDefault="008C08D1" w:rsidP="00BC1068">
            <w:pPr>
              <w:rPr>
                <w:rFonts w:cstheme="minorHAnsi"/>
              </w:rPr>
            </w:pPr>
          </w:p>
        </w:tc>
        <w:tc>
          <w:tcPr>
            <w:tcW w:w="6660" w:type="dxa"/>
          </w:tcPr>
          <w:p w14:paraId="3F7C02BC" w14:textId="78BDE74D" w:rsidR="00CD7403" w:rsidRPr="00FF023C" w:rsidRDefault="009A454A" w:rsidP="00BC1068">
            <w:pPr>
              <w:rPr>
                <w:rFonts w:cstheme="minorHAnsi"/>
                <w:b/>
              </w:rPr>
            </w:pPr>
            <w:r w:rsidRPr="00FF023C">
              <w:rPr>
                <w:rFonts w:cstheme="minorHAnsi"/>
                <w:b/>
              </w:rPr>
              <w:t>Teacher Learning in MathL</w:t>
            </w:r>
            <w:r w:rsidR="00E65108" w:rsidRPr="00FF023C">
              <w:rPr>
                <w:rFonts w:cstheme="minorHAnsi"/>
                <w:b/>
              </w:rPr>
              <w:t>ab</w:t>
            </w:r>
          </w:p>
          <w:p w14:paraId="6A3524E4" w14:textId="42D16576" w:rsidR="00F50804" w:rsidRPr="00FF023C" w:rsidRDefault="00F4625A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  <w:i/>
              </w:rPr>
              <w:t>Standards Based Learning Environment (SBLE)</w:t>
            </w:r>
            <w:r w:rsidRPr="00FF023C">
              <w:rPr>
                <w:rFonts w:cstheme="minorHAnsi"/>
              </w:rPr>
              <w:t xml:space="preserve"> Implementation Framework/C</w:t>
            </w:r>
            <w:r w:rsidR="00F50804" w:rsidRPr="00FF023C">
              <w:rPr>
                <w:rFonts w:cstheme="minorHAnsi"/>
              </w:rPr>
              <w:t>onnect</w:t>
            </w:r>
            <w:r w:rsidRPr="00FF023C">
              <w:rPr>
                <w:rFonts w:cstheme="minorHAnsi"/>
              </w:rPr>
              <w:t xml:space="preserve">ion to </w:t>
            </w:r>
            <w:r w:rsidR="00F50804" w:rsidRPr="00FF023C">
              <w:rPr>
                <w:rFonts w:cstheme="minorHAnsi"/>
                <w:i/>
              </w:rPr>
              <w:t>Math Teaching Practices</w:t>
            </w:r>
            <w:r w:rsidR="00F50804" w:rsidRPr="00FF023C">
              <w:rPr>
                <w:rFonts w:cstheme="minorHAnsi"/>
              </w:rPr>
              <w:t xml:space="preserve"> </w:t>
            </w:r>
          </w:p>
          <w:p w14:paraId="339EF55D" w14:textId="6699843A" w:rsidR="001408E7" w:rsidRPr="00FF023C" w:rsidRDefault="00D7534D" w:rsidP="00BC10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FF023C">
              <w:rPr>
                <w:rFonts w:cstheme="minorHAnsi"/>
                <w:i/>
              </w:rPr>
              <w:t>Domain</w:t>
            </w:r>
            <w:r w:rsidR="0039310D" w:rsidRPr="00FF023C">
              <w:rPr>
                <w:rFonts w:cstheme="minorHAnsi"/>
                <w:i/>
              </w:rPr>
              <w:t>s</w:t>
            </w:r>
            <w:r w:rsidRPr="00FF023C">
              <w:rPr>
                <w:rFonts w:cstheme="minorHAnsi"/>
                <w:i/>
              </w:rPr>
              <w:t xml:space="preserve"> </w:t>
            </w:r>
            <w:r w:rsidR="0039310D" w:rsidRPr="00FF023C">
              <w:rPr>
                <w:rFonts w:cstheme="minorHAnsi"/>
                <w:i/>
              </w:rPr>
              <w:t xml:space="preserve">1, </w:t>
            </w:r>
            <w:r w:rsidRPr="00FF023C">
              <w:rPr>
                <w:rFonts w:cstheme="minorHAnsi"/>
                <w:i/>
              </w:rPr>
              <w:t>2 &amp; 3</w:t>
            </w:r>
            <w:r w:rsidR="00F4625A" w:rsidRPr="00FF023C">
              <w:rPr>
                <w:rFonts w:cstheme="minorHAnsi"/>
                <w:i/>
              </w:rPr>
              <w:t xml:space="preserve"> </w:t>
            </w:r>
          </w:p>
          <w:p w14:paraId="24AAFF0B" w14:textId="202F80EF" w:rsidR="00506500" w:rsidRPr="00FF023C" w:rsidRDefault="00506500" w:rsidP="00BC106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FF023C">
              <w:rPr>
                <w:rFonts w:cstheme="minorHAnsi"/>
                <w:i/>
              </w:rPr>
              <w:t>Growth Mindset</w:t>
            </w:r>
          </w:p>
          <w:p w14:paraId="265497B3" w14:textId="07BB32F7" w:rsidR="00F50804" w:rsidRPr="00FF023C" w:rsidRDefault="00F50804" w:rsidP="00BC1068">
            <w:pPr>
              <w:pStyle w:val="ListParagraph"/>
              <w:rPr>
                <w:rFonts w:cstheme="minorHAnsi"/>
              </w:rPr>
            </w:pPr>
            <w:r w:rsidRPr="00FF023C">
              <w:rPr>
                <w:rFonts w:cstheme="minorHAnsi"/>
                <w:color w:val="00B0F0"/>
              </w:rPr>
              <w:t xml:space="preserve"> </w:t>
            </w:r>
          </w:p>
        </w:tc>
        <w:tc>
          <w:tcPr>
            <w:tcW w:w="2340" w:type="dxa"/>
          </w:tcPr>
          <w:p w14:paraId="7DA54463" w14:textId="05323A31" w:rsidR="003631A3" w:rsidRPr="00FF023C" w:rsidRDefault="00CD7403" w:rsidP="00BC1068">
            <w:pPr>
              <w:rPr>
                <w:rFonts w:cstheme="minorHAnsi"/>
                <w:i/>
                <w:color w:val="000000" w:themeColor="text1"/>
                <w:highlight w:val="yellow"/>
              </w:rPr>
            </w:pPr>
            <w:r w:rsidRPr="00FF023C">
              <w:rPr>
                <w:rFonts w:cstheme="minorHAnsi"/>
                <w:i/>
              </w:rPr>
              <w:t>Structured Stationery</w:t>
            </w:r>
            <w:r w:rsidR="006C048A">
              <w:rPr>
                <w:rFonts w:cstheme="minorHAnsi"/>
                <w:i/>
              </w:rPr>
              <w:t>: MC</w:t>
            </w:r>
            <w:r w:rsidR="006C048A" w:rsidRPr="006C048A">
              <w:rPr>
                <w:rFonts w:cstheme="minorHAnsi"/>
                <w:i/>
                <w:vertAlign w:val="superscript"/>
              </w:rPr>
              <w:t xml:space="preserve">2 </w:t>
            </w:r>
            <w:r w:rsidR="00503512" w:rsidRPr="00FF023C">
              <w:rPr>
                <w:rFonts w:cstheme="minorHAnsi"/>
                <w:i/>
              </w:rPr>
              <w:t xml:space="preserve"> </w:t>
            </w:r>
            <w:r w:rsidR="00F4625A" w:rsidRPr="00FF023C">
              <w:rPr>
                <w:rFonts w:cstheme="minorHAnsi"/>
                <w:i/>
                <w:color w:val="000000" w:themeColor="text1"/>
              </w:rPr>
              <w:t>Implementation F</w:t>
            </w:r>
            <w:r w:rsidR="009160DA">
              <w:rPr>
                <w:rFonts w:cstheme="minorHAnsi"/>
                <w:i/>
                <w:color w:val="000000" w:themeColor="text1"/>
              </w:rPr>
              <w:t>ramework (blank)</w:t>
            </w:r>
          </w:p>
          <w:p w14:paraId="7924653C" w14:textId="77777777" w:rsidR="003631A3" w:rsidRPr="00FF023C" w:rsidRDefault="003631A3" w:rsidP="00BC1068">
            <w:pPr>
              <w:rPr>
                <w:rFonts w:cstheme="minorHAnsi"/>
                <w:sz w:val="16"/>
                <w:szCs w:val="16"/>
              </w:rPr>
            </w:pPr>
          </w:p>
          <w:p w14:paraId="6F43F73B" w14:textId="72EF1029" w:rsidR="00503512" w:rsidRPr="00FF023C" w:rsidRDefault="006C048A" w:rsidP="00BC106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MC</w:t>
            </w:r>
            <w:r w:rsidRPr="006C048A">
              <w:rPr>
                <w:rFonts w:cstheme="minorHAnsi"/>
                <w:i/>
                <w:vertAlign w:val="superscript"/>
              </w:rPr>
              <w:t>2</w:t>
            </w:r>
            <w:r>
              <w:rPr>
                <w:rFonts w:cstheme="minorHAnsi"/>
                <w:i/>
              </w:rPr>
              <w:t xml:space="preserve"> </w:t>
            </w:r>
            <w:r w:rsidR="003631A3" w:rsidRPr="00FF023C">
              <w:rPr>
                <w:rFonts w:cstheme="minorHAnsi"/>
                <w:i/>
              </w:rPr>
              <w:t>Implementation Framework</w:t>
            </w:r>
            <w:r w:rsidR="00503512" w:rsidRPr="00FF023C">
              <w:rPr>
                <w:rFonts w:cstheme="minorHAnsi"/>
                <w:i/>
              </w:rPr>
              <w:t xml:space="preserve"> </w:t>
            </w:r>
          </w:p>
          <w:p w14:paraId="22EA92DA" w14:textId="1C107603" w:rsidR="008820B3" w:rsidRPr="00FF023C" w:rsidRDefault="008820B3" w:rsidP="00BC1068">
            <w:pPr>
              <w:rPr>
                <w:rFonts w:cstheme="minorHAnsi"/>
                <w:sz w:val="16"/>
                <w:szCs w:val="16"/>
              </w:rPr>
            </w:pPr>
          </w:p>
          <w:p w14:paraId="21E6623C" w14:textId="7C415847" w:rsidR="009160DA" w:rsidRDefault="00901C71" w:rsidP="00BC106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Principle</w:t>
            </w:r>
            <w:r w:rsidR="009760FF" w:rsidRPr="00FF023C">
              <w:rPr>
                <w:rFonts w:cstheme="minorHAnsi"/>
                <w:i/>
              </w:rPr>
              <w:t>s to Action</w:t>
            </w:r>
            <w:r w:rsidR="009160DA">
              <w:rPr>
                <w:rFonts w:cstheme="minorHAnsi"/>
                <w:i/>
              </w:rPr>
              <w:t xml:space="preserve"> Executive Summary</w:t>
            </w:r>
            <w:r w:rsidR="00F4625A" w:rsidRPr="00FF023C">
              <w:rPr>
                <w:rFonts w:cstheme="minorHAnsi"/>
                <w:i/>
              </w:rPr>
              <w:t xml:space="preserve">: </w:t>
            </w:r>
            <w:r w:rsidR="009760FF" w:rsidRPr="00FF023C">
              <w:rPr>
                <w:rFonts w:cstheme="minorHAnsi"/>
                <w:i/>
              </w:rPr>
              <w:t>Principal’s R</w:t>
            </w:r>
            <w:r w:rsidR="008820B3" w:rsidRPr="00FF023C">
              <w:rPr>
                <w:rFonts w:cstheme="minorHAnsi"/>
                <w:i/>
              </w:rPr>
              <w:t>ole</w:t>
            </w:r>
            <w:r w:rsidR="00F4625A" w:rsidRPr="00FF023C">
              <w:rPr>
                <w:rFonts w:cstheme="minorHAnsi"/>
                <w:i/>
              </w:rPr>
              <w:t xml:space="preserve"> </w:t>
            </w:r>
          </w:p>
          <w:p w14:paraId="3E8C0923" w14:textId="1E534B20" w:rsidR="008820B3" w:rsidRPr="00FF023C" w:rsidRDefault="00F4625A" w:rsidP="00BC1068">
            <w:pPr>
              <w:rPr>
                <w:rFonts w:cstheme="minorHAnsi"/>
                <w:i/>
              </w:rPr>
            </w:pPr>
            <w:r w:rsidRPr="00FF023C">
              <w:rPr>
                <w:rFonts w:cstheme="minorHAnsi"/>
                <w:i/>
              </w:rPr>
              <w:t>(pgs. 5-6)</w:t>
            </w:r>
          </w:p>
          <w:p w14:paraId="634A5E04" w14:textId="77777777" w:rsidR="00503512" w:rsidRPr="00FF023C" w:rsidRDefault="00503512" w:rsidP="00BC1068">
            <w:pPr>
              <w:rPr>
                <w:rFonts w:cstheme="minorHAnsi"/>
                <w:sz w:val="16"/>
                <w:szCs w:val="16"/>
              </w:rPr>
            </w:pPr>
          </w:p>
          <w:p w14:paraId="10D6AA5C" w14:textId="43A11924" w:rsidR="00A23F8E" w:rsidRPr="00FF023C" w:rsidRDefault="00F4625A" w:rsidP="00BC1068">
            <w:pPr>
              <w:rPr>
                <w:rFonts w:cstheme="minorHAnsi"/>
                <w:i/>
              </w:rPr>
            </w:pPr>
            <w:r w:rsidRPr="00FF023C">
              <w:rPr>
                <w:rFonts w:cstheme="minorHAnsi"/>
                <w:i/>
              </w:rPr>
              <w:t>Teacher Evaluation Domains 2 &amp;</w:t>
            </w:r>
            <w:r w:rsidR="002E6D17" w:rsidRPr="00FF023C">
              <w:rPr>
                <w:rFonts w:cstheme="minorHAnsi"/>
                <w:i/>
              </w:rPr>
              <w:t xml:space="preserve"> 3</w:t>
            </w:r>
          </w:p>
          <w:p w14:paraId="764A609D" w14:textId="77777777" w:rsidR="002E6D17" w:rsidRPr="00FF023C" w:rsidRDefault="002E6D17" w:rsidP="00BC1068">
            <w:pPr>
              <w:rPr>
                <w:rFonts w:cstheme="minorHAnsi"/>
                <w:b/>
                <w:color w:val="7030A0"/>
                <w:sz w:val="16"/>
                <w:szCs w:val="16"/>
              </w:rPr>
            </w:pPr>
          </w:p>
          <w:p w14:paraId="164C67CD" w14:textId="68CDF0E3" w:rsidR="00CD7403" w:rsidRPr="00FF023C" w:rsidRDefault="00024C1D" w:rsidP="00BC1068">
            <w:pPr>
              <w:rPr>
                <w:rFonts w:cstheme="minorHAnsi"/>
                <w:i/>
              </w:rPr>
            </w:pPr>
            <w:r w:rsidRPr="00FF023C">
              <w:rPr>
                <w:rFonts w:cstheme="minorHAnsi"/>
                <w:i/>
              </w:rPr>
              <w:t>Growth Mindset</w:t>
            </w:r>
            <w:r w:rsidR="00DF7FEF" w:rsidRPr="00FF023C">
              <w:rPr>
                <w:rFonts w:cstheme="minorHAnsi"/>
                <w:i/>
              </w:rPr>
              <w:t xml:space="preserve"> </w:t>
            </w:r>
            <w:r w:rsidR="00927A19" w:rsidRPr="00FF023C">
              <w:rPr>
                <w:rFonts w:cstheme="minorHAnsi"/>
                <w:i/>
              </w:rPr>
              <w:t>Carol Dweck</w:t>
            </w:r>
            <w:r w:rsidR="00DF7FEF" w:rsidRPr="00FF023C">
              <w:rPr>
                <w:rFonts w:cstheme="minorHAnsi"/>
                <w:i/>
              </w:rPr>
              <w:t xml:space="preserve"> Video: A Stud</w:t>
            </w:r>
            <w:r w:rsidR="009160DA">
              <w:rPr>
                <w:rFonts w:cstheme="minorHAnsi"/>
                <w:i/>
              </w:rPr>
              <w:t xml:space="preserve">y on Praise and Mindsets </w:t>
            </w:r>
          </w:p>
        </w:tc>
      </w:tr>
      <w:tr w:rsidR="00616DAB" w:rsidRPr="00FF023C" w14:paraId="61E8E9A5" w14:textId="77777777" w:rsidTr="00BC1068">
        <w:trPr>
          <w:jc w:val="center"/>
        </w:trPr>
        <w:tc>
          <w:tcPr>
            <w:tcW w:w="1615" w:type="dxa"/>
          </w:tcPr>
          <w:p w14:paraId="2F2316FA" w14:textId="5A6D15AB" w:rsidR="004B4542" w:rsidRPr="00FF023C" w:rsidRDefault="004B4542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</w:rPr>
              <w:t>10:00 – 10:15</w:t>
            </w:r>
          </w:p>
        </w:tc>
        <w:tc>
          <w:tcPr>
            <w:tcW w:w="6660" w:type="dxa"/>
          </w:tcPr>
          <w:p w14:paraId="70353C26" w14:textId="25E523BB" w:rsidR="00E65108" w:rsidRPr="00FF023C" w:rsidRDefault="00DF7FEF" w:rsidP="00BC1068">
            <w:pPr>
              <w:rPr>
                <w:rFonts w:cstheme="minorHAnsi"/>
                <w:b/>
              </w:rPr>
            </w:pPr>
            <w:r w:rsidRPr="00FF023C">
              <w:rPr>
                <w:rFonts w:cstheme="minorHAnsi"/>
                <w:b/>
              </w:rPr>
              <w:t>Break</w:t>
            </w:r>
          </w:p>
        </w:tc>
        <w:tc>
          <w:tcPr>
            <w:tcW w:w="2340" w:type="dxa"/>
          </w:tcPr>
          <w:p w14:paraId="15B1E25E" w14:textId="0268E6A6" w:rsidR="009160DA" w:rsidRPr="00FF023C" w:rsidRDefault="009160DA" w:rsidP="00BC1068">
            <w:pPr>
              <w:rPr>
                <w:rFonts w:cstheme="minorHAnsi"/>
              </w:rPr>
            </w:pPr>
          </w:p>
        </w:tc>
      </w:tr>
      <w:tr w:rsidR="0023420E" w:rsidRPr="00FF023C" w14:paraId="045C678C" w14:textId="77777777" w:rsidTr="00534096">
        <w:trPr>
          <w:trHeight w:val="350"/>
          <w:jc w:val="center"/>
        </w:trPr>
        <w:tc>
          <w:tcPr>
            <w:tcW w:w="1615" w:type="dxa"/>
            <w:shd w:val="clear" w:color="auto" w:fill="57257D"/>
            <w:vAlign w:val="center"/>
          </w:tcPr>
          <w:p w14:paraId="74662A4A" w14:textId="77ED32B3" w:rsidR="0023420E" w:rsidRPr="00FF023C" w:rsidRDefault="009160DA" w:rsidP="00BC106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lastRenderedPageBreak/>
              <w:t>Time</w:t>
            </w:r>
          </w:p>
        </w:tc>
        <w:tc>
          <w:tcPr>
            <w:tcW w:w="6660" w:type="dxa"/>
            <w:shd w:val="clear" w:color="auto" w:fill="57257D"/>
            <w:vAlign w:val="center"/>
          </w:tcPr>
          <w:p w14:paraId="0E7149A7" w14:textId="73B3BB69" w:rsidR="0023420E" w:rsidRPr="00FF023C" w:rsidRDefault="0023420E" w:rsidP="00BC106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023C">
              <w:rPr>
                <w:rFonts w:cstheme="minorHAnsi"/>
                <w:b/>
                <w:color w:val="FFFFFF" w:themeColor="background1"/>
              </w:rPr>
              <w:t>Activity</w:t>
            </w:r>
          </w:p>
        </w:tc>
        <w:tc>
          <w:tcPr>
            <w:tcW w:w="2340" w:type="dxa"/>
            <w:shd w:val="clear" w:color="auto" w:fill="57257D"/>
            <w:vAlign w:val="center"/>
          </w:tcPr>
          <w:p w14:paraId="2B234D62" w14:textId="3D86A482" w:rsidR="00534096" w:rsidRPr="00FF023C" w:rsidRDefault="0023420E" w:rsidP="00BC1068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F023C">
              <w:rPr>
                <w:rFonts w:cstheme="minorHAnsi"/>
                <w:b/>
                <w:color w:val="FFFFFF" w:themeColor="background1"/>
              </w:rPr>
              <w:t>Materials</w:t>
            </w:r>
          </w:p>
        </w:tc>
      </w:tr>
      <w:tr w:rsidR="00616DAB" w:rsidRPr="00FF023C" w14:paraId="59FE84E7" w14:textId="77777777" w:rsidTr="00BC1068">
        <w:trPr>
          <w:trHeight w:val="1691"/>
          <w:jc w:val="center"/>
        </w:trPr>
        <w:tc>
          <w:tcPr>
            <w:tcW w:w="1615" w:type="dxa"/>
          </w:tcPr>
          <w:p w14:paraId="52401DA2" w14:textId="7F1E9C54" w:rsidR="004B4542" w:rsidRPr="00FF023C" w:rsidRDefault="004B4542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</w:rPr>
              <w:t>10:15 – 11:30</w:t>
            </w:r>
          </w:p>
          <w:p w14:paraId="3BFF478D" w14:textId="44BE122A" w:rsidR="00DF7FEF" w:rsidRPr="00FF023C" w:rsidRDefault="00DF7FEF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</w:rPr>
              <w:t>(Part 2)</w:t>
            </w:r>
          </w:p>
          <w:p w14:paraId="020B2FE5" w14:textId="59432BF2" w:rsidR="00E65108" w:rsidRPr="00FF023C" w:rsidRDefault="00E65108" w:rsidP="00BC1068">
            <w:pPr>
              <w:rPr>
                <w:rFonts w:cstheme="minorHAnsi"/>
              </w:rPr>
            </w:pPr>
          </w:p>
        </w:tc>
        <w:tc>
          <w:tcPr>
            <w:tcW w:w="6660" w:type="dxa"/>
          </w:tcPr>
          <w:p w14:paraId="2B2DC58F" w14:textId="192F912D" w:rsidR="00E65108" w:rsidRPr="00FF023C" w:rsidRDefault="004B4542" w:rsidP="00BC1068">
            <w:pPr>
              <w:rPr>
                <w:rFonts w:cstheme="minorHAnsi"/>
                <w:b/>
              </w:rPr>
            </w:pPr>
            <w:r w:rsidRPr="00FF023C">
              <w:rPr>
                <w:rFonts w:cstheme="minorHAnsi"/>
                <w:b/>
              </w:rPr>
              <w:t xml:space="preserve">Teacher Learning </w:t>
            </w:r>
            <w:r w:rsidR="00DF7FEF" w:rsidRPr="00FF023C">
              <w:rPr>
                <w:rFonts w:cstheme="minorHAnsi"/>
                <w:b/>
              </w:rPr>
              <w:t>in MathLab</w:t>
            </w:r>
          </w:p>
          <w:p w14:paraId="21907AF6" w14:textId="42EF81A3" w:rsidR="00CD7403" w:rsidRPr="00FF023C" w:rsidRDefault="00DF7FEF" w:rsidP="00BC1068">
            <w:pPr>
              <w:rPr>
                <w:rFonts w:cstheme="minorHAnsi"/>
                <w:color w:val="000000" w:themeColor="text1"/>
              </w:rPr>
            </w:pPr>
            <w:r w:rsidRPr="00FF023C">
              <w:rPr>
                <w:rFonts w:cstheme="minorHAnsi"/>
                <w:color w:val="000000" w:themeColor="text1"/>
              </w:rPr>
              <w:t>Instructional P</w:t>
            </w:r>
            <w:r w:rsidR="00CD7403" w:rsidRPr="00FF023C">
              <w:rPr>
                <w:rFonts w:cstheme="minorHAnsi"/>
                <w:color w:val="000000" w:themeColor="text1"/>
              </w:rPr>
              <w:t>ractices</w:t>
            </w:r>
          </w:p>
          <w:p w14:paraId="63C31A15" w14:textId="77777777" w:rsidR="00DF7FEF" w:rsidRPr="00FF023C" w:rsidRDefault="00DF7FEF" w:rsidP="00BC1068">
            <w:pPr>
              <w:pStyle w:val="ListParagraph"/>
              <w:numPr>
                <w:ilvl w:val="0"/>
                <w:numId w:val="11"/>
              </w:numPr>
              <w:ind w:left="533" w:hanging="187"/>
              <w:rPr>
                <w:rFonts w:cstheme="minorHAnsi"/>
                <w:i/>
                <w:color w:val="000000" w:themeColor="text1"/>
              </w:rPr>
            </w:pPr>
            <w:r w:rsidRPr="00FF023C">
              <w:rPr>
                <w:rFonts w:cstheme="minorHAnsi"/>
                <w:i/>
                <w:color w:val="000000" w:themeColor="text1"/>
              </w:rPr>
              <w:t>Number Talks</w:t>
            </w:r>
          </w:p>
          <w:p w14:paraId="4ECC9475" w14:textId="4F1A6708" w:rsidR="00DF7FEF" w:rsidRPr="00FF023C" w:rsidRDefault="00DF7FEF" w:rsidP="00BC1068">
            <w:pPr>
              <w:pStyle w:val="ListParagraph"/>
              <w:numPr>
                <w:ilvl w:val="0"/>
                <w:numId w:val="11"/>
              </w:numPr>
              <w:ind w:left="533" w:hanging="187"/>
              <w:rPr>
                <w:rFonts w:cstheme="minorHAnsi"/>
                <w:i/>
              </w:rPr>
            </w:pPr>
            <w:r w:rsidRPr="00FF023C">
              <w:rPr>
                <w:rFonts w:cstheme="minorHAnsi"/>
                <w:i/>
                <w:color w:val="000000" w:themeColor="text1"/>
              </w:rPr>
              <w:t>Questioning and Discourse</w:t>
            </w:r>
          </w:p>
          <w:p w14:paraId="50C35F9F" w14:textId="74E8D236" w:rsidR="00603CD1" w:rsidRPr="00FF023C" w:rsidRDefault="00603CD1" w:rsidP="00BC1068">
            <w:pPr>
              <w:rPr>
                <w:rFonts w:cstheme="minorHAnsi"/>
                <w:color w:val="000000" w:themeColor="text1"/>
              </w:rPr>
            </w:pPr>
          </w:p>
          <w:p w14:paraId="023920BD" w14:textId="5E8AFCCC" w:rsidR="004B4542" w:rsidRPr="00FF023C" w:rsidRDefault="004B4542" w:rsidP="00BC1068">
            <w:pPr>
              <w:rPr>
                <w:rFonts w:cstheme="minorHAnsi"/>
                <w:u w:val="single"/>
              </w:rPr>
            </w:pPr>
          </w:p>
        </w:tc>
        <w:tc>
          <w:tcPr>
            <w:tcW w:w="2340" w:type="dxa"/>
          </w:tcPr>
          <w:p w14:paraId="1B71764E" w14:textId="1C1A6EFB" w:rsidR="004A1A55" w:rsidRDefault="00DF7FEF" w:rsidP="00BC1068">
            <w:pPr>
              <w:rPr>
                <w:rFonts w:cstheme="minorHAnsi"/>
                <w:i/>
              </w:rPr>
            </w:pPr>
            <w:r w:rsidRPr="00FF023C">
              <w:rPr>
                <w:rFonts w:cstheme="minorHAnsi"/>
                <w:i/>
              </w:rPr>
              <w:t>Eight</w:t>
            </w:r>
            <w:r w:rsidR="00DE712B" w:rsidRPr="00FF023C">
              <w:rPr>
                <w:rFonts w:cstheme="minorHAnsi"/>
                <w:i/>
              </w:rPr>
              <w:t xml:space="preserve"> </w:t>
            </w:r>
            <w:r w:rsidR="004A1A55" w:rsidRPr="00FF023C">
              <w:rPr>
                <w:rFonts w:cstheme="minorHAnsi"/>
                <w:i/>
              </w:rPr>
              <w:t xml:space="preserve">Math </w:t>
            </w:r>
            <w:r w:rsidR="00DE712B" w:rsidRPr="00FF023C">
              <w:rPr>
                <w:rFonts w:cstheme="minorHAnsi"/>
                <w:i/>
              </w:rPr>
              <w:t xml:space="preserve">Teaching </w:t>
            </w:r>
            <w:r w:rsidR="004A1A55" w:rsidRPr="00FF023C">
              <w:rPr>
                <w:rFonts w:cstheme="minorHAnsi"/>
                <w:i/>
              </w:rPr>
              <w:t>Practices</w:t>
            </w:r>
            <w:r w:rsidR="00506500" w:rsidRPr="00FF023C">
              <w:rPr>
                <w:rFonts w:cstheme="minorHAnsi"/>
                <w:i/>
              </w:rPr>
              <w:t xml:space="preserve"> </w:t>
            </w:r>
            <w:r w:rsidR="009160DA">
              <w:rPr>
                <w:rFonts w:cstheme="minorHAnsi"/>
                <w:i/>
              </w:rPr>
              <w:t>(NCTM)</w:t>
            </w:r>
          </w:p>
          <w:p w14:paraId="3C874D2F" w14:textId="77777777" w:rsidR="00534096" w:rsidRPr="00FF023C" w:rsidRDefault="00534096" w:rsidP="00BC1068">
            <w:pPr>
              <w:rPr>
                <w:rFonts w:cstheme="minorHAnsi"/>
                <w:i/>
              </w:rPr>
            </w:pPr>
          </w:p>
          <w:p w14:paraId="6CFDD501" w14:textId="584BF518" w:rsidR="00F808E5" w:rsidRPr="00FF023C" w:rsidRDefault="00F808E5" w:rsidP="00BC1068">
            <w:pPr>
              <w:rPr>
                <w:rFonts w:cstheme="minorHAnsi"/>
                <w:i/>
              </w:rPr>
            </w:pPr>
            <w:r w:rsidRPr="00FF023C">
              <w:rPr>
                <w:rFonts w:cstheme="minorHAnsi"/>
                <w:i/>
              </w:rPr>
              <w:t>Crosswalk M</w:t>
            </w:r>
            <w:r w:rsidR="00DE712B" w:rsidRPr="00FF023C">
              <w:rPr>
                <w:rFonts w:cstheme="minorHAnsi"/>
                <w:i/>
              </w:rPr>
              <w:t>T</w:t>
            </w:r>
            <w:r w:rsidRPr="00FF023C">
              <w:rPr>
                <w:rFonts w:cstheme="minorHAnsi"/>
                <w:i/>
              </w:rPr>
              <w:t>P with Domains</w:t>
            </w:r>
            <w:r w:rsidR="006C048A">
              <w:rPr>
                <w:rFonts w:cstheme="minorHAnsi"/>
                <w:i/>
              </w:rPr>
              <w:t xml:space="preserve"> 2&amp; 3</w:t>
            </w:r>
          </w:p>
          <w:p w14:paraId="257A2D5D" w14:textId="77777777" w:rsidR="008820B3" w:rsidRPr="00FF023C" w:rsidRDefault="008820B3" w:rsidP="00BC1068">
            <w:pPr>
              <w:rPr>
                <w:rFonts w:cstheme="minorHAnsi"/>
                <w:sz w:val="16"/>
                <w:szCs w:val="16"/>
              </w:rPr>
            </w:pPr>
          </w:p>
          <w:p w14:paraId="64A99D25" w14:textId="4479C9A5" w:rsidR="00510F80" w:rsidRPr="00FF023C" w:rsidRDefault="00504FC1" w:rsidP="00BC1068">
            <w:pPr>
              <w:rPr>
                <w:rFonts w:cstheme="minorHAnsi"/>
                <w:i/>
              </w:rPr>
            </w:pPr>
            <w:r w:rsidRPr="00FF023C">
              <w:rPr>
                <w:rFonts w:cstheme="minorHAnsi"/>
                <w:i/>
              </w:rPr>
              <w:t xml:space="preserve">Video </w:t>
            </w:r>
            <w:r w:rsidR="00510F80" w:rsidRPr="00FF023C">
              <w:rPr>
                <w:rFonts w:cstheme="minorHAnsi"/>
                <w:i/>
              </w:rPr>
              <w:t xml:space="preserve">Link to Jo </w:t>
            </w:r>
            <w:proofErr w:type="spellStart"/>
            <w:r w:rsidR="00510F80" w:rsidRPr="00FF023C">
              <w:rPr>
                <w:rFonts w:cstheme="minorHAnsi"/>
                <w:i/>
              </w:rPr>
              <w:t>Boaler</w:t>
            </w:r>
            <w:proofErr w:type="spellEnd"/>
            <w:r w:rsidR="00DF7FEF" w:rsidRPr="00FF023C">
              <w:rPr>
                <w:rFonts w:cstheme="minorHAnsi"/>
                <w:i/>
              </w:rPr>
              <w:t>:</w:t>
            </w:r>
            <w:r w:rsidR="00510F80" w:rsidRPr="00FF023C">
              <w:rPr>
                <w:rFonts w:cstheme="minorHAnsi"/>
                <w:i/>
              </w:rPr>
              <w:t xml:space="preserve"> Number Talk</w:t>
            </w:r>
            <w:r w:rsidR="00DF7FEF" w:rsidRPr="00FF023C">
              <w:rPr>
                <w:rFonts w:cstheme="minorHAnsi"/>
                <w:i/>
              </w:rPr>
              <w:t>s</w:t>
            </w:r>
          </w:p>
        </w:tc>
      </w:tr>
      <w:tr w:rsidR="00616DAB" w:rsidRPr="00FF023C" w14:paraId="44909141" w14:textId="77777777" w:rsidTr="00BC1068">
        <w:trPr>
          <w:trHeight w:val="305"/>
          <w:jc w:val="center"/>
        </w:trPr>
        <w:tc>
          <w:tcPr>
            <w:tcW w:w="1615" w:type="dxa"/>
          </w:tcPr>
          <w:p w14:paraId="0D21046C" w14:textId="19683DE0" w:rsidR="00E65108" w:rsidRPr="00FF023C" w:rsidRDefault="00CD7403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</w:rPr>
              <w:t xml:space="preserve">11:30 – 12:30 </w:t>
            </w:r>
          </w:p>
        </w:tc>
        <w:tc>
          <w:tcPr>
            <w:tcW w:w="6660" w:type="dxa"/>
          </w:tcPr>
          <w:p w14:paraId="46B34ED8" w14:textId="71E74BBD" w:rsidR="00E65108" w:rsidRPr="00FF023C" w:rsidRDefault="00DF7FEF" w:rsidP="00BC1068">
            <w:pPr>
              <w:rPr>
                <w:rFonts w:cstheme="minorHAnsi"/>
                <w:b/>
              </w:rPr>
            </w:pPr>
            <w:r w:rsidRPr="00FF023C">
              <w:rPr>
                <w:rFonts w:cstheme="minorHAnsi"/>
                <w:b/>
              </w:rPr>
              <w:t>Lunch</w:t>
            </w:r>
          </w:p>
        </w:tc>
        <w:tc>
          <w:tcPr>
            <w:tcW w:w="2340" w:type="dxa"/>
          </w:tcPr>
          <w:p w14:paraId="67E4835E" w14:textId="77777777" w:rsidR="00E65108" w:rsidRPr="00FF023C" w:rsidRDefault="00E65108" w:rsidP="00BC1068">
            <w:pPr>
              <w:rPr>
                <w:rFonts w:cstheme="minorHAnsi"/>
              </w:rPr>
            </w:pPr>
          </w:p>
        </w:tc>
      </w:tr>
      <w:tr w:rsidR="00616DAB" w:rsidRPr="00FF023C" w14:paraId="2C256025" w14:textId="77777777" w:rsidTr="00BC1068">
        <w:trPr>
          <w:jc w:val="center"/>
        </w:trPr>
        <w:tc>
          <w:tcPr>
            <w:tcW w:w="1615" w:type="dxa"/>
          </w:tcPr>
          <w:p w14:paraId="7C12F889" w14:textId="77777777" w:rsidR="00E65108" w:rsidRPr="00FF023C" w:rsidRDefault="00CD7403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</w:rPr>
              <w:t>12:30 – 1:00</w:t>
            </w:r>
          </w:p>
          <w:p w14:paraId="51518FC4" w14:textId="410520A7" w:rsidR="00DF7FEF" w:rsidRPr="00FF023C" w:rsidRDefault="00DF7FEF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</w:rPr>
              <w:t>(Part 3)</w:t>
            </w:r>
          </w:p>
          <w:p w14:paraId="62DB4F8A" w14:textId="7587BA79" w:rsidR="008C08D1" w:rsidRPr="00FF023C" w:rsidRDefault="008C08D1" w:rsidP="00BC1068">
            <w:pPr>
              <w:rPr>
                <w:rFonts w:cstheme="minorHAnsi"/>
              </w:rPr>
            </w:pPr>
          </w:p>
        </w:tc>
        <w:tc>
          <w:tcPr>
            <w:tcW w:w="6660" w:type="dxa"/>
          </w:tcPr>
          <w:p w14:paraId="5FB249B3" w14:textId="4DCE6121" w:rsidR="00CD7403" w:rsidRPr="00FF023C" w:rsidRDefault="00CD7403" w:rsidP="00BC1068">
            <w:pPr>
              <w:rPr>
                <w:rFonts w:cstheme="minorHAnsi"/>
                <w:b/>
              </w:rPr>
            </w:pPr>
            <w:r w:rsidRPr="00FF023C">
              <w:rPr>
                <w:rFonts w:cstheme="minorHAnsi"/>
                <w:b/>
              </w:rPr>
              <w:t>Teac</w:t>
            </w:r>
            <w:r w:rsidR="00DF7FEF" w:rsidRPr="00FF023C">
              <w:rPr>
                <w:rFonts w:cstheme="minorHAnsi"/>
                <w:b/>
              </w:rPr>
              <w:t>her Learning in MathLab</w:t>
            </w:r>
          </w:p>
          <w:p w14:paraId="147309C3" w14:textId="77777777" w:rsidR="00DF7FEF" w:rsidRPr="00FF023C" w:rsidRDefault="00DF7FEF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</w:rPr>
              <w:t>P</w:t>
            </w:r>
            <w:r w:rsidR="00CD7403" w:rsidRPr="00FF023C">
              <w:rPr>
                <w:rFonts w:cstheme="minorHAnsi"/>
              </w:rPr>
              <w:t xml:space="preserve">lanning effective lessons </w:t>
            </w:r>
          </w:p>
          <w:p w14:paraId="56993DD2" w14:textId="2E034374" w:rsidR="00CD7403" w:rsidRPr="00FF023C" w:rsidRDefault="00DF7FEF" w:rsidP="00BC1068">
            <w:pPr>
              <w:pStyle w:val="ListParagraph"/>
              <w:numPr>
                <w:ilvl w:val="0"/>
                <w:numId w:val="12"/>
              </w:numPr>
              <w:ind w:left="522" w:hanging="162"/>
              <w:rPr>
                <w:rFonts w:cstheme="minorHAnsi"/>
              </w:rPr>
            </w:pPr>
            <w:r w:rsidRPr="00FF023C">
              <w:rPr>
                <w:rFonts w:cstheme="minorHAnsi"/>
              </w:rPr>
              <w:t xml:space="preserve">Using the </w:t>
            </w:r>
            <w:r w:rsidR="00CD7403" w:rsidRPr="00FF023C">
              <w:rPr>
                <w:rFonts w:cstheme="minorHAnsi"/>
                <w:i/>
              </w:rPr>
              <w:t xml:space="preserve">Launch, Explore, </w:t>
            </w:r>
            <w:r w:rsidRPr="00FF023C">
              <w:rPr>
                <w:rFonts w:cstheme="minorHAnsi"/>
                <w:i/>
              </w:rPr>
              <w:t xml:space="preserve">Summarize (LES) </w:t>
            </w:r>
            <w:r w:rsidR="00DE7D44" w:rsidRPr="00FF023C">
              <w:rPr>
                <w:rFonts w:cstheme="minorHAnsi"/>
                <w:i/>
              </w:rPr>
              <w:t>M</w:t>
            </w:r>
            <w:r w:rsidRPr="00FF023C">
              <w:rPr>
                <w:rFonts w:cstheme="minorHAnsi"/>
                <w:i/>
              </w:rPr>
              <w:t>odel</w:t>
            </w:r>
          </w:p>
          <w:p w14:paraId="09DC4744" w14:textId="7FD590B2" w:rsidR="00DF7FEF" w:rsidRPr="00FF023C" w:rsidRDefault="00DF7FEF" w:rsidP="00BC1068">
            <w:pPr>
              <w:pStyle w:val="ListParagraph"/>
              <w:numPr>
                <w:ilvl w:val="0"/>
                <w:numId w:val="12"/>
              </w:numPr>
              <w:ind w:left="522" w:hanging="162"/>
              <w:rPr>
                <w:rFonts w:cstheme="minorHAnsi"/>
              </w:rPr>
            </w:pPr>
            <w:r w:rsidRPr="00FF023C">
              <w:rPr>
                <w:rFonts w:cstheme="minorHAnsi"/>
              </w:rPr>
              <w:t>Using data to find the compelling why</w:t>
            </w:r>
          </w:p>
          <w:p w14:paraId="769A31BD" w14:textId="77777777" w:rsidR="00DF7FEF" w:rsidRPr="00FF023C" w:rsidRDefault="00DF7FEF" w:rsidP="00BC1068">
            <w:pPr>
              <w:rPr>
                <w:rFonts w:cstheme="minorHAnsi"/>
              </w:rPr>
            </w:pPr>
          </w:p>
          <w:p w14:paraId="12875B58" w14:textId="5432186F" w:rsidR="00E65108" w:rsidRPr="00FF023C" w:rsidRDefault="00E65108" w:rsidP="00BC1068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2340" w:type="dxa"/>
          </w:tcPr>
          <w:p w14:paraId="74BC45AC" w14:textId="3AD7D920" w:rsidR="00E65108" w:rsidRPr="00FF023C" w:rsidRDefault="002E6D17" w:rsidP="00BC1068">
            <w:pPr>
              <w:rPr>
                <w:rFonts w:cstheme="minorHAnsi"/>
                <w:i/>
              </w:rPr>
            </w:pPr>
            <w:r w:rsidRPr="00FF023C">
              <w:rPr>
                <w:rFonts w:cstheme="minorHAnsi"/>
                <w:i/>
              </w:rPr>
              <w:t>Sample</w:t>
            </w:r>
            <w:r w:rsidR="009A454A" w:rsidRPr="00FF023C">
              <w:rPr>
                <w:rFonts w:cstheme="minorHAnsi"/>
                <w:i/>
              </w:rPr>
              <w:t xml:space="preserve"> of</w:t>
            </w:r>
            <w:r w:rsidR="009160DA">
              <w:rPr>
                <w:rFonts w:cstheme="minorHAnsi"/>
                <w:i/>
              </w:rPr>
              <w:t xml:space="preserve"> Highly E</w:t>
            </w:r>
            <w:r w:rsidRPr="00FF023C">
              <w:rPr>
                <w:rFonts w:cstheme="minorHAnsi"/>
                <w:i/>
              </w:rPr>
              <w:t>ffective</w:t>
            </w:r>
            <w:r w:rsidR="009160DA">
              <w:rPr>
                <w:rFonts w:cstheme="minorHAnsi"/>
                <w:i/>
              </w:rPr>
              <w:t xml:space="preserve"> Lesson P</w:t>
            </w:r>
            <w:r w:rsidR="009A454A" w:rsidRPr="00FF023C">
              <w:rPr>
                <w:rFonts w:cstheme="minorHAnsi"/>
                <w:i/>
              </w:rPr>
              <w:t>lan using LES</w:t>
            </w:r>
            <w:r w:rsidR="009160DA">
              <w:rPr>
                <w:rFonts w:cstheme="minorHAnsi"/>
                <w:i/>
              </w:rPr>
              <w:t xml:space="preserve"> model</w:t>
            </w:r>
          </w:p>
          <w:p w14:paraId="6599BF50" w14:textId="77777777" w:rsidR="00DF7FEF" w:rsidRPr="00FF023C" w:rsidRDefault="00DF7FEF" w:rsidP="00BC1068">
            <w:pPr>
              <w:rPr>
                <w:rFonts w:cstheme="minorHAnsi"/>
                <w:i/>
                <w:sz w:val="16"/>
                <w:szCs w:val="16"/>
              </w:rPr>
            </w:pPr>
          </w:p>
          <w:p w14:paraId="07B8A4CD" w14:textId="466644DD" w:rsidR="00504FC1" w:rsidRPr="00FF023C" w:rsidRDefault="009160DA" w:rsidP="00BC106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Video Link to LES Pizza L</w:t>
            </w:r>
            <w:r w:rsidR="00DF7FEF" w:rsidRPr="00FF023C">
              <w:rPr>
                <w:rFonts w:cstheme="minorHAnsi"/>
                <w:i/>
              </w:rPr>
              <w:t>esson</w:t>
            </w:r>
          </w:p>
          <w:p w14:paraId="6AB96A37" w14:textId="77777777" w:rsidR="00DD75AA" w:rsidRPr="00FF023C" w:rsidRDefault="00DD75AA" w:rsidP="00BC1068">
            <w:pPr>
              <w:rPr>
                <w:rFonts w:cstheme="minorHAnsi"/>
                <w:i/>
                <w:sz w:val="16"/>
                <w:szCs w:val="16"/>
              </w:rPr>
            </w:pPr>
          </w:p>
          <w:p w14:paraId="6DC7FC42" w14:textId="5C950EDB" w:rsidR="002E6D17" w:rsidRPr="00FF023C" w:rsidRDefault="000F5F75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  <w:i/>
              </w:rPr>
              <w:t>Tale of Two Classrooms</w:t>
            </w:r>
            <w:r w:rsidRPr="00FF023C">
              <w:rPr>
                <w:rFonts w:cstheme="minorHAnsi"/>
              </w:rPr>
              <w:t xml:space="preserve"> </w:t>
            </w:r>
          </w:p>
        </w:tc>
      </w:tr>
      <w:tr w:rsidR="00616DAB" w:rsidRPr="00FF023C" w14:paraId="379AC5CA" w14:textId="77777777" w:rsidTr="00BC1068">
        <w:trPr>
          <w:jc w:val="center"/>
        </w:trPr>
        <w:tc>
          <w:tcPr>
            <w:tcW w:w="1615" w:type="dxa"/>
          </w:tcPr>
          <w:p w14:paraId="534D7062" w14:textId="1105F262" w:rsidR="00E65108" w:rsidRPr="00FF023C" w:rsidRDefault="002E6D17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</w:rPr>
              <w:t>1:00 –</w:t>
            </w:r>
            <w:r w:rsidR="009E5F76" w:rsidRPr="00FF023C">
              <w:rPr>
                <w:rFonts w:cstheme="minorHAnsi"/>
              </w:rPr>
              <w:t xml:space="preserve"> 1</w:t>
            </w:r>
            <w:r w:rsidRPr="00FF023C">
              <w:rPr>
                <w:rFonts w:cstheme="minorHAnsi"/>
              </w:rPr>
              <w:t>:30</w:t>
            </w:r>
          </w:p>
          <w:p w14:paraId="18C6AF57" w14:textId="19415ACC" w:rsidR="00142F0F" w:rsidRPr="00FF023C" w:rsidRDefault="00142F0F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</w:rPr>
              <w:t>(Part 1)</w:t>
            </w:r>
          </w:p>
          <w:p w14:paraId="209FAD7E" w14:textId="580D41B7" w:rsidR="00A107F4" w:rsidRPr="00FF023C" w:rsidRDefault="00A107F4" w:rsidP="00BC1068">
            <w:pPr>
              <w:rPr>
                <w:rFonts w:cstheme="minorHAnsi"/>
                <w:u w:val="single"/>
              </w:rPr>
            </w:pPr>
          </w:p>
        </w:tc>
        <w:tc>
          <w:tcPr>
            <w:tcW w:w="6660" w:type="dxa"/>
          </w:tcPr>
          <w:p w14:paraId="19F92F7F" w14:textId="2FF40102" w:rsidR="004B4542" w:rsidRPr="00FF023C" w:rsidRDefault="004B4542" w:rsidP="00BC1068">
            <w:pPr>
              <w:rPr>
                <w:rFonts w:cstheme="minorHAnsi"/>
                <w:b/>
              </w:rPr>
            </w:pPr>
            <w:r w:rsidRPr="00FF023C">
              <w:rPr>
                <w:rFonts w:cstheme="minorHAnsi"/>
                <w:b/>
              </w:rPr>
              <w:t>The Role of the Principal</w:t>
            </w:r>
            <w:r w:rsidR="00142F0F" w:rsidRPr="00FF023C">
              <w:rPr>
                <w:rFonts w:cstheme="minorHAnsi"/>
                <w:b/>
              </w:rPr>
              <w:t xml:space="preserve"> </w:t>
            </w:r>
          </w:p>
          <w:p w14:paraId="079FE52B" w14:textId="670FD4FD" w:rsidR="004B4542" w:rsidRPr="00FF023C" w:rsidRDefault="007543C8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</w:rPr>
              <w:t>Grounding</w:t>
            </w:r>
            <w:r w:rsidR="00142F0F" w:rsidRPr="00FF023C">
              <w:rPr>
                <w:rFonts w:cstheme="minorHAnsi"/>
              </w:rPr>
              <w:t xml:space="preserve">: </w:t>
            </w:r>
            <w:r w:rsidR="00417DDB" w:rsidRPr="00FF023C">
              <w:rPr>
                <w:rFonts w:cstheme="minorHAnsi"/>
              </w:rPr>
              <w:t>Explore the role of the p</w:t>
            </w:r>
            <w:r w:rsidR="00142F0F" w:rsidRPr="00FF023C">
              <w:rPr>
                <w:rFonts w:cstheme="minorHAnsi"/>
              </w:rPr>
              <w:t>rincipal from four perspectives</w:t>
            </w:r>
          </w:p>
          <w:p w14:paraId="0C42C4CB" w14:textId="7D4D0D56" w:rsidR="00CB4D45" w:rsidRPr="00FF023C" w:rsidRDefault="00142F0F" w:rsidP="00BC1068">
            <w:pPr>
              <w:pStyle w:val="ListParagraph"/>
              <w:numPr>
                <w:ilvl w:val="0"/>
                <w:numId w:val="13"/>
              </w:numPr>
              <w:ind w:left="522" w:hanging="270"/>
              <w:rPr>
                <w:rFonts w:cstheme="minorHAnsi"/>
              </w:rPr>
            </w:pPr>
            <w:r w:rsidRPr="00FF023C">
              <w:rPr>
                <w:rFonts w:cstheme="minorHAnsi"/>
              </w:rPr>
              <w:t xml:space="preserve">Beliefs: </w:t>
            </w:r>
            <w:r w:rsidR="00CB4D45" w:rsidRPr="00FF023C">
              <w:rPr>
                <w:rFonts w:cstheme="minorHAnsi"/>
              </w:rPr>
              <w:t xml:space="preserve">After teachers leave MathLab, </w:t>
            </w:r>
            <w:r w:rsidR="00417DDB" w:rsidRPr="00FF023C">
              <w:rPr>
                <w:rFonts w:cstheme="minorHAnsi"/>
              </w:rPr>
              <w:t xml:space="preserve">what do you </w:t>
            </w:r>
            <w:r w:rsidR="00417DDB" w:rsidRPr="00FF023C">
              <w:rPr>
                <w:rFonts w:cstheme="minorHAnsi"/>
                <w:i/>
              </w:rPr>
              <w:t xml:space="preserve">believe </w:t>
            </w:r>
            <w:r w:rsidR="00417DDB" w:rsidRPr="00FF023C">
              <w:rPr>
                <w:rFonts w:cstheme="minorHAnsi"/>
              </w:rPr>
              <w:t>the role of the principal should be?</w:t>
            </w:r>
          </w:p>
          <w:p w14:paraId="6AAFAFF1" w14:textId="428BF05F" w:rsidR="00CB4D45" w:rsidRPr="00FF023C" w:rsidRDefault="00142F0F" w:rsidP="00BC1068">
            <w:pPr>
              <w:pStyle w:val="ListParagraph"/>
              <w:numPr>
                <w:ilvl w:val="0"/>
                <w:numId w:val="13"/>
              </w:numPr>
              <w:ind w:left="522" w:hanging="270"/>
              <w:rPr>
                <w:rFonts w:cstheme="minorHAnsi"/>
              </w:rPr>
            </w:pPr>
            <w:r w:rsidRPr="00FF023C">
              <w:rPr>
                <w:rFonts w:cstheme="minorHAnsi"/>
              </w:rPr>
              <w:t xml:space="preserve">Experiences: </w:t>
            </w:r>
            <w:r w:rsidR="00CB4D45" w:rsidRPr="00FF023C">
              <w:rPr>
                <w:rFonts w:cstheme="minorHAnsi"/>
              </w:rPr>
              <w:t>What have you learned from experience that is effective for supporting teacher learning from MathLab?</w:t>
            </w:r>
            <w:r w:rsidR="00F52907" w:rsidRPr="00FF023C">
              <w:rPr>
                <w:rFonts w:cstheme="minorHAnsi"/>
              </w:rPr>
              <w:t xml:space="preserve"> What doesn’t work and isn’t effective?</w:t>
            </w:r>
          </w:p>
          <w:p w14:paraId="1724EE08" w14:textId="17BAEE16" w:rsidR="00F52907" w:rsidRPr="00FF023C" w:rsidRDefault="00142F0F" w:rsidP="00BC1068">
            <w:pPr>
              <w:pStyle w:val="ListParagraph"/>
              <w:numPr>
                <w:ilvl w:val="0"/>
                <w:numId w:val="13"/>
              </w:numPr>
              <w:ind w:left="522" w:hanging="270"/>
              <w:rPr>
                <w:rFonts w:cstheme="minorHAnsi"/>
              </w:rPr>
            </w:pPr>
            <w:r w:rsidRPr="00FF023C">
              <w:rPr>
                <w:rFonts w:cstheme="minorHAnsi"/>
              </w:rPr>
              <w:t xml:space="preserve">Research: </w:t>
            </w:r>
            <w:r w:rsidR="00F52907" w:rsidRPr="00FF023C">
              <w:rPr>
                <w:rFonts w:cstheme="minorHAnsi"/>
              </w:rPr>
              <w:t xml:space="preserve">What is the position of </w:t>
            </w:r>
            <w:r w:rsidR="00F52907" w:rsidRPr="00FF023C">
              <w:rPr>
                <w:rFonts w:cstheme="minorHAnsi"/>
                <w:i/>
              </w:rPr>
              <w:t>NCTM Principles to Action</w:t>
            </w:r>
            <w:r w:rsidR="00F52907" w:rsidRPr="00FF023C">
              <w:rPr>
                <w:rFonts w:cstheme="minorHAnsi"/>
              </w:rPr>
              <w:t>?</w:t>
            </w:r>
          </w:p>
          <w:p w14:paraId="28CF80FC" w14:textId="14C7D486" w:rsidR="00E65108" w:rsidRPr="00FF023C" w:rsidRDefault="00142F0F" w:rsidP="00BC1068">
            <w:pPr>
              <w:pStyle w:val="ListParagraph"/>
              <w:numPr>
                <w:ilvl w:val="0"/>
                <w:numId w:val="13"/>
              </w:numPr>
              <w:ind w:left="522" w:hanging="270"/>
              <w:rPr>
                <w:rFonts w:cstheme="minorHAnsi"/>
              </w:rPr>
            </w:pPr>
            <w:r w:rsidRPr="00FF023C">
              <w:rPr>
                <w:rFonts w:cstheme="minorHAnsi"/>
              </w:rPr>
              <w:t xml:space="preserve">Perspectives/Knowledge of Others: </w:t>
            </w:r>
            <w:r w:rsidR="00C75FB8" w:rsidRPr="00FF023C">
              <w:rPr>
                <w:rFonts w:cstheme="minorHAnsi"/>
              </w:rPr>
              <w:t>W</w:t>
            </w:r>
            <w:r w:rsidR="005A6ADB" w:rsidRPr="00FF023C">
              <w:rPr>
                <w:rFonts w:cstheme="minorHAnsi"/>
              </w:rPr>
              <w:t>hat are the perspectives of kn</w:t>
            </w:r>
            <w:r w:rsidRPr="00FF023C">
              <w:rPr>
                <w:rFonts w:cstheme="minorHAnsi"/>
              </w:rPr>
              <w:t>owledgeable others in the field?</w:t>
            </w:r>
          </w:p>
        </w:tc>
        <w:tc>
          <w:tcPr>
            <w:tcW w:w="2340" w:type="dxa"/>
          </w:tcPr>
          <w:p w14:paraId="567F537B" w14:textId="5B196456" w:rsidR="005A6ADB" w:rsidRPr="00D96731" w:rsidRDefault="005A6ADB" w:rsidP="00BC1068">
            <w:pPr>
              <w:rPr>
                <w:rFonts w:cstheme="minorHAnsi"/>
                <w:i/>
              </w:rPr>
            </w:pPr>
            <w:r w:rsidRPr="00D96731">
              <w:rPr>
                <w:rFonts w:cstheme="minorHAnsi"/>
                <w:i/>
              </w:rPr>
              <w:t>Structured Stati</w:t>
            </w:r>
            <w:r w:rsidR="00142F0F" w:rsidRPr="00D96731">
              <w:rPr>
                <w:rFonts w:cstheme="minorHAnsi"/>
                <w:i/>
              </w:rPr>
              <w:t>onery</w:t>
            </w:r>
            <w:r w:rsidR="00E654BA">
              <w:rPr>
                <w:rFonts w:cstheme="minorHAnsi"/>
                <w:i/>
              </w:rPr>
              <w:t>: Four Perspectives</w:t>
            </w:r>
          </w:p>
          <w:p w14:paraId="2B9F6844" w14:textId="77777777" w:rsidR="0070775F" w:rsidRPr="00FF023C" w:rsidRDefault="0070775F" w:rsidP="00BC1068">
            <w:pPr>
              <w:rPr>
                <w:rFonts w:cstheme="minorHAnsi"/>
                <w:sz w:val="16"/>
                <w:szCs w:val="16"/>
              </w:rPr>
            </w:pPr>
          </w:p>
          <w:p w14:paraId="515BCA8E" w14:textId="7EC039BF" w:rsidR="009160DA" w:rsidRDefault="00E41283" w:rsidP="00BC106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Principle</w:t>
            </w:r>
            <w:bookmarkStart w:id="0" w:name="_GoBack"/>
            <w:bookmarkEnd w:id="0"/>
            <w:r w:rsidR="00142F0F" w:rsidRPr="00FF023C">
              <w:rPr>
                <w:rFonts w:cstheme="minorHAnsi"/>
                <w:i/>
              </w:rPr>
              <w:t>s to Action</w:t>
            </w:r>
            <w:r w:rsidR="009160DA">
              <w:rPr>
                <w:rFonts w:cstheme="minorHAnsi"/>
                <w:i/>
              </w:rPr>
              <w:t xml:space="preserve"> Executive Summary</w:t>
            </w:r>
            <w:r w:rsidR="00142F0F" w:rsidRPr="00FF023C">
              <w:rPr>
                <w:rFonts w:cstheme="minorHAnsi"/>
                <w:i/>
              </w:rPr>
              <w:t xml:space="preserve">: Principal’s Role </w:t>
            </w:r>
          </w:p>
          <w:p w14:paraId="7C78B1AC" w14:textId="49767989" w:rsidR="00142F0F" w:rsidRPr="00FF023C" w:rsidRDefault="00142F0F" w:rsidP="00BC1068">
            <w:pPr>
              <w:rPr>
                <w:rFonts w:cstheme="minorHAnsi"/>
                <w:i/>
              </w:rPr>
            </w:pPr>
            <w:r w:rsidRPr="00FF023C">
              <w:rPr>
                <w:rFonts w:cstheme="minorHAnsi"/>
                <w:i/>
              </w:rPr>
              <w:t>(pgs. 5-6)</w:t>
            </w:r>
          </w:p>
          <w:p w14:paraId="5681CAF6" w14:textId="77777777" w:rsidR="0070775F" w:rsidRPr="00FF023C" w:rsidRDefault="0070775F" w:rsidP="00BC1068">
            <w:pPr>
              <w:rPr>
                <w:rFonts w:cstheme="minorHAnsi"/>
                <w:sz w:val="16"/>
                <w:szCs w:val="16"/>
              </w:rPr>
            </w:pPr>
          </w:p>
          <w:p w14:paraId="3B93FE97" w14:textId="5130E362" w:rsidR="008C08D1" w:rsidRPr="00FF023C" w:rsidRDefault="00142F0F" w:rsidP="00BC1068">
            <w:pPr>
              <w:rPr>
                <w:rFonts w:cstheme="minorHAnsi"/>
                <w:i/>
              </w:rPr>
            </w:pPr>
            <w:r w:rsidRPr="00FF023C">
              <w:rPr>
                <w:rFonts w:cstheme="minorHAnsi"/>
                <w:i/>
              </w:rPr>
              <w:t>Teacher Evaluation Domains 2 &amp;</w:t>
            </w:r>
            <w:r w:rsidR="008214F9" w:rsidRPr="00FF023C">
              <w:rPr>
                <w:rFonts w:cstheme="minorHAnsi"/>
                <w:i/>
              </w:rPr>
              <w:t xml:space="preserve"> 3</w:t>
            </w:r>
          </w:p>
        </w:tc>
      </w:tr>
      <w:tr w:rsidR="00616DAB" w:rsidRPr="00FF023C" w14:paraId="5E8DE60F" w14:textId="77777777" w:rsidTr="00BC1068">
        <w:trPr>
          <w:jc w:val="center"/>
        </w:trPr>
        <w:tc>
          <w:tcPr>
            <w:tcW w:w="1615" w:type="dxa"/>
          </w:tcPr>
          <w:p w14:paraId="68123910" w14:textId="2C9C01B3" w:rsidR="009E5F76" w:rsidRPr="00FF023C" w:rsidRDefault="00616DAB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</w:rPr>
              <w:t>1:30 – 2:2</w:t>
            </w:r>
            <w:r w:rsidR="009E5F76" w:rsidRPr="00FF023C">
              <w:rPr>
                <w:rFonts w:cstheme="minorHAnsi"/>
              </w:rPr>
              <w:t>0</w:t>
            </w:r>
          </w:p>
          <w:p w14:paraId="4EF0BB00" w14:textId="1719F8DE" w:rsidR="009E5F76" w:rsidRPr="00FF023C" w:rsidRDefault="00DE7D44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</w:rPr>
              <w:t>(Part 1, cont.)</w:t>
            </w:r>
          </w:p>
        </w:tc>
        <w:tc>
          <w:tcPr>
            <w:tcW w:w="6660" w:type="dxa"/>
          </w:tcPr>
          <w:p w14:paraId="45DC3CAE" w14:textId="21D0E2C3" w:rsidR="00616DAB" w:rsidRPr="00FF023C" w:rsidRDefault="00616DAB" w:rsidP="00BC1068">
            <w:pPr>
              <w:rPr>
                <w:rFonts w:cstheme="minorHAnsi"/>
                <w:b/>
              </w:rPr>
            </w:pPr>
            <w:r w:rsidRPr="00FF023C">
              <w:rPr>
                <w:rFonts w:cstheme="minorHAnsi"/>
                <w:b/>
              </w:rPr>
              <w:t>Th</w:t>
            </w:r>
            <w:r w:rsidR="00DE7D44" w:rsidRPr="00FF023C">
              <w:rPr>
                <w:rFonts w:cstheme="minorHAnsi"/>
                <w:b/>
              </w:rPr>
              <w:t>e Role of the Principal</w:t>
            </w:r>
          </w:p>
          <w:p w14:paraId="0442CAA4" w14:textId="4925A7DF" w:rsidR="009E5F76" w:rsidRPr="00FF023C" w:rsidRDefault="0040378A" w:rsidP="00BC1068">
            <w:pPr>
              <w:rPr>
                <w:rFonts w:cstheme="minorHAnsi"/>
                <w:b/>
              </w:rPr>
            </w:pPr>
            <w:r w:rsidRPr="00FF023C">
              <w:rPr>
                <w:rFonts w:cstheme="minorHAnsi"/>
              </w:rPr>
              <w:t xml:space="preserve">The </w:t>
            </w:r>
            <w:r w:rsidRPr="00FF023C">
              <w:rPr>
                <w:rFonts w:cstheme="minorHAnsi"/>
                <w:i/>
              </w:rPr>
              <w:t>MC</w:t>
            </w:r>
            <w:r w:rsidRPr="00FF023C">
              <w:rPr>
                <w:rFonts w:cstheme="minorHAnsi"/>
                <w:i/>
                <w:vertAlign w:val="superscript"/>
              </w:rPr>
              <w:t xml:space="preserve">2 </w:t>
            </w:r>
            <w:r w:rsidRPr="00FF023C">
              <w:rPr>
                <w:rFonts w:cstheme="minorHAnsi"/>
                <w:i/>
              </w:rPr>
              <w:t>Leadership</w:t>
            </w:r>
            <w:r w:rsidR="004C6A29" w:rsidRPr="00FF023C">
              <w:rPr>
                <w:rFonts w:cstheme="minorHAnsi"/>
                <w:i/>
              </w:rPr>
              <w:t xml:space="preserve"> Framework</w:t>
            </w:r>
            <w:r w:rsidR="00EB4A71" w:rsidRPr="00FF023C">
              <w:rPr>
                <w:rFonts w:cstheme="minorHAnsi"/>
              </w:rPr>
              <w:t xml:space="preserve"> </w:t>
            </w:r>
            <w:r w:rsidR="00DE7D44" w:rsidRPr="00FF023C">
              <w:rPr>
                <w:rFonts w:cstheme="minorHAnsi"/>
              </w:rPr>
              <w:t>overview</w:t>
            </w:r>
          </w:p>
        </w:tc>
        <w:tc>
          <w:tcPr>
            <w:tcW w:w="2340" w:type="dxa"/>
          </w:tcPr>
          <w:p w14:paraId="1164AEAD" w14:textId="65981993" w:rsidR="009E5F76" w:rsidRPr="00FF023C" w:rsidRDefault="00330F93" w:rsidP="00BC1068">
            <w:pPr>
              <w:rPr>
                <w:rFonts w:cstheme="minorHAnsi"/>
                <w:b/>
                <w:i/>
                <w:color w:val="7030A0"/>
              </w:rPr>
            </w:pPr>
            <w:r w:rsidRPr="00FF023C">
              <w:rPr>
                <w:rFonts w:cstheme="minorHAnsi"/>
                <w:i/>
              </w:rPr>
              <w:t>MC</w:t>
            </w:r>
            <w:r w:rsidRPr="00FF023C">
              <w:rPr>
                <w:rFonts w:cstheme="minorHAnsi"/>
                <w:i/>
                <w:vertAlign w:val="superscript"/>
              </w:rPr>
              <w:t xml:space="preserve">2 </w:t>
            </w:r>
            <w:r w:rsidRPr="00FF023C">
              <w:rPr>
                <w:rFonts w:cstheme="minorHAnsi"/>
                <w:i/>
              </w:rPr>
              <w:t>Leadership Framework</w:t>
            </w:r>
            <w:r w:rsidR="0044568E" w:rsidRPr="00FF023C">
              <w:rPr>
                <w:rFonts w:cstheme="minorHAnsi"/>
                <w:i/>
              </w:rPr>
              <w:t xml:space="preserve"> Graphic</w:t>
            </w:r>
          </w:p>
        </w:tc>
      </w:tr>
      <w:tr w:rsidR="00616DAB" w:rsidRPr="00FF023C" w14:paraId="575B70C1" w14:textId="77777777" w:rsidTr="00BC1068">
        <w:trPr>
          <w:jc w:val="center"/>
        </w:trPr>
        <w:tc>
          <w:tcPr>
            <w:tcW w:w="1615" w:type="dxa"/>
          </w:tcPr>
          <w:p w14:paraId="4D6B97DF" w14:textId="0C30F4B6" w:rsidR="002E6D17" w:rsidRPr="00FF023C" w:rsidRDefault="00616DAB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</w:rPr>
              <w:t>2:20 – 2:30</w:t>
            </w:r>
          </w:p>
        </w:tc>
        <w:tc>
          <w:tcPr>
            <w:tcW w:w="6660" w:type="dxa"/>
          </w:tcPr>
          <w:p w14:paraId="33AE1D4E" w14:textId="123326CE" w:rsidR="002E6D17" w:rsidRPr="00FF023C" w:rsidRDefault="00DE7D44" w:rsidP="00BC1068">
            <w:pPr>
              <w:rPr>
                <w:rFonts w:cstheme="minorHAnsi"/>
                <w:b/>
              </w:rPr>
            </w:pPr>
            <w:r w:rsidRPr="00FF023C">
              <w:rPr>
                <w:rFonts w:cstheme="minorHAnsi"/>
                <w:b/>
              </w:rPr>
              <w:t>Break</w:t>
            </w:r>
          </w:p>
        </w:tc>
        <w:tc>
          <w:tcPr>
            <w:tcW w:w="2340" w:type="dxa"/>
          </w:tcPr>
          <w:p w14:paraId="39A70444" w14:textId="1AA27C11" w:rsidR="002E6D17" w:rsidRPr="00FF023C" w:rsidRDefault="002E6D17" w:rsidP="00BC1068">
            <w:pPr>
              <w:rPr>
                <w:rFonts w:cstheme="minorHAnsi"/>
              </w:rPr>
            </w:pPr>
          </w:p>
        </w:tc>
      </w:tr>
      <w:tr w:rsidR="00616DAB" w:rsidRPr="00FF023C" w14:paraId="1D35BF49" w14:textId="77777777" w:rsidTr="00BC1068">
        <w:trPr>
          <w:trHeight w:val="305"/>
          <w:jc w:val="center"/>
        </w:trPr>
        <w:tc>
          <w:tcPr>
            <w:tcW w:w="1615" w:type="dxa"/>
          </w:tcPr>
          <w:p w14:paraId="634DD7D4" w14:textId="38DB13A8" w:rsidR="002E6D17" w:rsidRPr="00FF023C" w:rsidRDefault="00330F93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</w:rPr>
              <w:t>2:30 – 3:00</w:t>
            </w:r>
          </w:p>
          <w:p w14:paraId="4F645C57" w14:textId="58375596" w:rsidR="00DE7D44" w:rsidRPr="00FF023C" w:rsidRDefault="00DE7D44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</w:rPr>
              <w:t>(Part 2)</w:t>
            </w:r>
          </w:p>
          <w:p w14:paraId="6A0183F6" w14:textId="43A1033C" w:rsidR="00DE2F07" w:rsidRPr="00FF023C" w:rsidRDefault="00DE2F07" w:rsidP="00BC1068">
            <w:pPr>
              <w:rPr>
                <w:rFonts w:cstheme="minorHAnsi"/>
                <w:u w:val="single"/>
              </w:rPr>
            </w:pPr>
          </w:p>
        </w:tc>
        <w:tc>
          <w:tcPr>
            <w:tcW w:w="6660" w:type="dxa"/>
          </w:tcPr>
          <w:p w14:paraId="70F16292" w14:textId="4185026B" w:rsidR="002E6D17" w:rsidRPr="00FF023C" w:rsidRDefault="002E6D17" w:rsidP="00BC1068">
            <w:pPr>
              <w:rPr>
                <w:rFonts w:cstheme="minorHAnsi"/>
                <w:b/>
              </w:rPr>
            </w:pPr>
            <w:r w:rsidRPr="00FF023C">
              <w:rPr>
                <w:rFonts w:cstheme="minorHAnsi"/>
                <w:b/>
              </w:rPr>
              <w:t>Th</w:t>
            </w:r>
            <w:r w:rsidR="00DE7D44" w:rsidRPr="00FF023C">
              <w:rPr>
                <w:rFonts w:cstheme="minorHAnsi"/>
                <w:b/>
              </w:rPr>
              <w:t xml:space="preserve">e Role of the Principal </w:t>
            </w:r>
          </w:p>
          <w:p w14:paraId="667E4C53" w14:textId="5D380506" w:rsidR="00616DAB" w:rsidRPr="00FF023C" w:rsidRDefault="00616DAB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</w:rPr>
              <w:t xml:space="preserve">How can the </w:t>
            </w:r>
            <w:r w:rsidRPr="00FF023C">
              <w:rPr>
                <w:rFonts w:cstheme="minorHAnsi"/>
                <w:i/>
              </w:rPr>
              <w:t>MC</w:t>
            </w:r>
            <w:r w:rsidRPr="00FF023C">
              <w:rPr>
                <w:rFonts w:cstheme="minorHAnsi"/>
                <w:i/>
                <w:vertAlign w:val="superscript"/>
              </w:rPr>
              <w:t>2</w:t>
            </w:r>
            <w:r w:rsidR="00DE7D44" w:rsidRPr="00FF023C">
              <w:rPr>
                <w:rFonts w:cstheme="minorHAnsi"/>
                <w:i/>
              </w:rPr>
              <w:t xml:space="preserve"> L</w:t>
            </w:r>
            <w:r w:rsidRPr="00FF023C">
              <w:rPr>
                <w:rFonts w:cstheme="minorHAnsi"/>
                <w:i/>
              </w:rPr>
              <w:t>eadership Framework</w:t>
            </w:r>
            <w:r w:rsidRPr="00FF023C">
              <w:rPr>
                <w:rFonts w:cstheme="minorHAnsi"/>
              </w:rPr>
              <w:t xml:space="preserve"> be used in a real school setting?</w:t>
            </w:r>
          </w:p>
          <w:p w14:paraId="57306B21" w14:textId="53D6A409" w:rsidR="005D14B7" w:rsidRPr="00FF023C" w:rsidRDefault="005D14B7" w:rsidP="00BC1068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7BFA37B7" w14:textId="76194E52" w:rsidR="00616DAB" w:rsidRPr="00FF023C" w:rsidRDefault="00616DAB" w:rsidP="00BC1068">
            <w:pPr>
              <w:rPr>
                <w:rFonts w:cstheme="minorHAnsi"/>
                <w:i/>
                <w:color w:val="000000" w:themeColor="text1"/>
              </w:rPr>
            </w:pPr>
            <w:r w:rsidRPr="00FF023C">
              <w:rPr>
                <w:rFonts w:cstheme="minorHAnsi"/>
                <w:i/>
                <w:color w:val="000000" w:themeColor="text1"/>
              </w:rPr>
              <w:t xml:space="preserve">Case </w:t>
            </w:r>
            <w:r w:rsidR="0091060B" w:rsidRPr="00FF023C">
              <w:rPr>
                <w:rFonts w:cstheme="minorHAnsi"/>
                <w:i/>
                <w:color w:val="000000" w:themeColor="text1"/>
              </w:rPr>
              <w:t>Study</w:t>
            </w:r>
            <w:r w:rsidRPr="00FF023C">
              <w:rPr>
                <w:rFonts w:cstheme="minorHAnsi"/>
                <w:i/>
                <w:color w:val="000000" w:themeColor="text1"/>
              </w:rPr>
              <w:t xml:space="preserve"> Vignette</w:t>
            </w:r>
            <w:r w:rsidR="00DE7D44" w:rsidRPr="00FF023C">
              <w:rPr>
                <w:rFonts w:cstheme="minorHAnsi"/>
                <w:i/>
                <w:color w:val="000000" w:themeColor="text1"/>
              </w:rPr>
              <w:t>: Three Excited Teachers</w:t>
            </w:r>
          </w:p>
          <w:p w14:paraId="14F6EA6D" w14:textId="77777777" w:rsidR="00616DAB" w:rsidRPr="00FF023C" w:rsidRDefault="00616DAB" w:rsidP="00BC1068">
            <w:pPr>
              <w:ind w:firstLine="720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</w:p>
          <w:p w14:paraId="778AA701" w14:textId="64A3C044" w:rsidR="00FD11F4" w:rsidRPr="00FF023C" w:rsidRDefault="00616DAB" w:rsidP="00BC1068">
            <w:pPr>
              <w:rPr>
                <w:rFonts w:cstheme="minorHAnsi"/>
                <w:b/>
                <w:color w:val="7030A0"/>
              </w:rPr>
            </w:pPr>
            <w:r w:rsidRPr="00FF023C">
              <w:rPr>
                <w:rFonts w:cstheme="minorHAnsi"/>
                <w:i/>
              </w:rPr>
              <w:t>How to Use the MC</w:t>
            </w:r>
            <w:r w:rsidRPr="00FF023C">
              <w:rPr>
                <w:rFonts w:cstheme="minorHAnsi"/>
                <w:i/>
                <w:vertAlign w:val="superscript"/>
              </w:rPr>
              <w:t xml:space="preserve">2 </w:t>
            </w:r>
            <w:r w:rsidRPr="00FF023C">
              <w:rPr>
                <w:rFonts w:cstheme="minorHAnsi"/>
                <w:i/>
              </w:rPr>
              <w:t>Leadership Framework Protocol</w:t>
            </w:r>
          </w:p>
        </w:tc>
      </w:tr>
      <w:tr w:rsidR="00330F93" w:rsidRPr="00FF023C" w14:paraId="38CA48F9" w14:textId="77777777" w:rsidTr="00BC1068">
        <w:trPr>
          <w:trHeight w:val="305"/>
          <w:jc w:val="center"/>
        </w:trPr>
        <w:tc>
          <w:tcPr>
            <w:tcW w:w="1615" w:type="dxa"/>
          </w:tcPr>
          <w:p w14:paraId="29CFE833" w14:textId="77777777" w:rsidR="00330F93" w:rsidRPr="00FF023C" w:rsidRDefault="00330F93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</w:rPr>
              <w:t>3:00 – 3:15</w:t>
            </w:r>
          </w:p>
          <w:p w14:paraId="052B09D7" w14:textId="09D7AAF2" w:rsidR="00330F93" w:rsidRPr="00FF023C" w:rsidRDefault="00330F93" w:rsidP="00BC1068">
            <w:pPr>
              <w:rPr>
                <w:rFonts w:cstheme="minorHAnsi"/>
              </w:rPr>
            </w:pPr>
          </w:p>
        </w:tc>
        <w:tc>
          <w:tcPr>
            <w:tcW w:w="6660" w:type="dxa"/>
          </w:tcPr>
          <w:p w14:paraId="48078DF7" w14:textId="4DE59C0C" w:rsidR="00330F93" w:rsidRPr="00FF023C" w:rsidRDefault="00F85FED" w:rsidP="00BC1068">
            <w:pPr>
              <w:rPr>
                <w:rFonts w:cstheme="minorHAnsi"/>
                <w:b/>
                <w:color w:val="7030A0"/>
              </w:rPr>
            </w:pPr>
            <w:r w:rsidRPr="00FF023C">
              <w:rPr>
                <w:rFonts w:cstheme="minorHAnsi"/>
                <w:b/>
                <w:color w:val="000000" w:themeColor="text1"/>
              </w:rPr>
              <w:t xml:space="preserve">Prepare to </w:t>
            </w:r>
            <w:r w:rsidR="00330F93" w:rsidRPr="00FF023C">
              <w:rPr>
                <w:rFonts w:cstheme="minorHAnsi"/>
                <w:b/>
                <w:color w:val="000000" w:themeColor="text1"/>
              </w:rPr>
              <w:t>L</w:t>
            </w:r>
            <w:r w:rsidRPr="00FF023C">
              <w:rPr>
                <w:rFonts w:cstheme="minorHAnsi"/>
                <w:b/>
                <w:color w:val="000000" w:themeColor="text1"/>
              </w:rPr>
              <w:t>earn</w:t>
            </w:r>
            <w:r w:rsidR="00330F93" w:rsidRPr="00FF023C">
              <w:rPr>
                <w:rFonts w:cstheme="minorHAnsi"/>
                <w:b/>
                <w:color w:val="000000" w:themeColor="text1"/>
              </w:rPr>
              <w:t xml:space="preserve"> with Teachers </w:t>
            </w:r>
          </w:p>
          <w:p w14:paraId="5F253081" w14:textId="6CF70424" w:rsidR="00330F93" w:rsidRPr="00FF023C" w:rsidRDefault="00330F93" w:rsidP="00BC1068">
            <w:pPr>
              <w:rPr>
                <w:rFonts w:cstheme="minorHAnsi"/>
                <w:i/>
              </w:rPr>
            </w:pPr>
          </w:p>
        </w:tc>
        <w:tc>
          <w:tcPr>
            <w:tcW w:w="2340" w:type="dxa"/>
          </w:tcPr>
          <w:p w14:paraId="30C2B5EE" w14:textId="444E45FD" w:rsidR="00330F93" w:rsidRPr="00FF023C" w:rsidRDefault="00AF7DF7" w:rsidP="00BC1068">
            <w:pPr>
              <w:rPr>
                <w:rFonts w:cstheme="minorHAnsi"/>
                <w:b/>
                <w:color w:val="7030A0"/>
              </w:rPr>
            </w:pPr>
            <w:r w:rsidRPr="00FF023C">
              <w:rPr>
                <w:rFonts w:cstheme="minorHAnsi"/>
                <w:i/>
                <w:color w:val="000000" w:themeColor="text1"/>
              </w:rPr>
              <w:t xml:space="preserve">Teacher </w:t>
            </w:r>
            <w:r w:rsidR="00330F93" w:rsidRPr="00FF023C">
              <w:rPr>
                <w:rFonts w:cstheme="minorHAnsi"/>
                <w:i/>
                <w:color w:val="000000" w:themeColor="text1"/>
              </w:rPr>
              <w:t xml:space="preserve">Observation </w:t>
            </w:r>
            <w:r w:rsidR="00F85FED" w:rsidRPr="00FF023C">
              <w:rPr>
                <w:rFonts w:cstheme="minorHAnsi"/>
                <w:i/>
                <w:color w:val="000000" w:themeColor="text1"/>
              </w:rPr>
              <w:t>Guide</w:t>
            </w:r>
            <w:r w:rsidR="00330F93" w:rsidRPr="00FF023C">
              <w:rPr>
                <w:rFonts w:cstheme="minorHAnsi"/>
                <w:i/>
                <w:color w:val="000000" w:themeColor="text1"/>
              </w:rPr>
              <w:t xml:space="preserve"> </w:t>
            </w:r>
          </w:p>
        </w:tc>
      </w:tr>
      <w:tr w:rsidR="00616DAB" w:rsidRPr="00FF023C" w14:paraId="1E3D4407" w14:textId="77777777" w:rsidTr="00BC1068">
        <w:trPr>
          <w:jc w:val="center"/>
        </w:trPr>
        <w:tc>
          <w:tcPr>
            <w:tcW w:w="1615" w:type="dxa"/>
          </w:tcPr>
          <w:p w14:paraId="75EE92DA" w14:textId="4A0AF044" w:rsidR="002E6D17" w:rsidRPr="00FF023C" w:rsidRDefault="00F85FED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</w:rPr>
              <w:t>3:15 – 3:45</w:t>
            </w:r>
          </w:p>
          <w:p w14:paraId="19F25AD9" w14:textId="2AF60C8B" w:rsidR="00DE2F07" w:rsidRPr="00FF023C" w:rsidRDefault="00DE2F07" w:rsidP="00BC1068">
            <w:pPr>
              <w:rPr>
                <w:rFonts w:cstheme="minorHAnsi"/>
                <w:u w:val="single"/>
              </w:rPr>
            </w:pPr>
          </w:p>
        </w:tc>
        <w:tc>
          <w:tcPr>
            <w:tcW w:w="6660" w:type="dxa"/>
          </w:tcPr>
          <w:p w14:paraId="7CA04C21" w14:textId="06855730" w:rsidR="00F85FED" w:rsidRPr="00FF023C" w:rsidRDefault="00F85FED" w:rsidP="00BC1068">
            <w:pPr>
              <w:rPr>
                <w:rFonts w:cstheme="minorHAnsi"/>
                <w:b/>
                <w:color w:val="000000" w:themeColor="text1"/>
              </w:rPr>
            </w:pPr>
            <w:r w:rsidRPr="00FF023C">
              <w:rPr>
                <w:rFonts w:cstheme="minorHAnsi"/>
                <w:b/>
                <w:color w:val="000000" w:themeColor="text1"/>
              </w:rPr>
              <w:t>Learn with Teachers</w:t>
            </w:r>
          </w:p>
          <w:p w14:paraId="01940702" w14:textId="6ECBA225" w:rsidR="007D4C8B" w:rsidRPr="00FF023C" w:rsidRDefault="007D4C8B" w:rsidP="00BC1068">
            <w:pPr>
              <w:rPr>
                <w:rFonts w:cstheme="minorHAnsi"/>
                <w:i/>
              </w:rPr>
            </w:pPr>
          </w:p>
        </w:tc>
        <w:tc>
          <w:tcPr>
            <w:tcW w:w="2340" w:type="dxa"/>
          </w:tcPr>
          <w:p w14:paraId="26DD98D7" w14:textId="5FC48DBC" w:rsidR="002E6D17" w:rsidRPr="00FF023C" w:rsidRDefault="00AF7DF7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  <w:i/>
                <w:color w:val="000000" w:themeColor="text1"/>
              </w:rPr>
              <w:t xml:space="preserve">Teacher </w:t>
            </w:r>
            <w:r w:rsidR="00F85FED" w:rsidRPr="00FF023C">
              <w:rPr>
                <w:rFonts w:cstheme="minorHAnsi"/>
                <w:i/>
                <w:color w:val="000000" w:themeColor="text1"/>
              </w:rPr>
              <w:t>Observation</w:t>
            </w:r>
            <w:r w:rsidR="00F85FED" w:rsidRPr="00FF023C">
              <w:rPr>
                <w:rFonts w:cstheme="minorHAnsi"/>
                <w:color w:val="000000" w:themeColor="text1"/>
              </w:rPr>
              <w:t xml:space="preserve"> G</w:t>
            </w:r>
            <w:r w:rsidR="00F85FED" w:rsidRPr="00FF023C">
              <w:rPr>
                <w:rFonts w:cstheme="minorHAnsi"/>
                <w:i/>
                <w:color w:val="000000" w:themeColor="text1"/>
              </w:rPr>
              <w:t xml:space="preserve">uide </w:t>
            </w:r>
          </w:p>
        </w:tc>
      </w:tr>
      <w:tr w:rsidR="00F85FED" w:rsidRPr="00FF023C" w14:paraId="66C36261" w14:textId="77777777" w:rsidTr="00BC1068">
        <w:trPr>
          <w:jc w:val="center"/>
        </w:trPr>
        <w:tc>
          <w:tcPr>
            <w:tcW w:w="1615" w:type="dxa"/>
          </w:tcPr>
          <w:p w14:paraId="15185EFA" w14:textId="2C957624" w:rsidR="00F85FED" w:rsidRPr="00FF023C" w:rsidRDefault="00F85FED" w:rsidP="00BC1068">
            <w:pPr>
              <w:rPr>
                <w:rFonts w:cstheme="minorHAnsi"/>
              </w:rPr>
            </w:pPr>
            <w:r w:rsidRPr="00FF023C">
              <w:rPr>
                <w:rFonts w:cstheme="minorHAnsi"/>
              </w:rPr>
              <w:t>3:45 – 4:00</w:t>
            </w:r>
          </w:p>
          <w:p w14:paraId="4CFCB6AD" w14:textId="2828DABD" w:rsidR="00F85FED" w:rsidRPr="00FF023C" w:rsidRDefault="00F85FED" w:rsidP="00BC1068">
            <w:pPr>
              <w:rPr>
                <w:rFonts w:cstheme="minorHAnsi"/>
              </w:rPr>
            </w:pPr>
          </w:p>
        </w:tc>
        <w:tc>
          <w:tcPr>
            <w:tcW w:w="6660" w:type="dxa"/>
          </w:tcPr>
          <w:p w14:paraId="09FE05AA" w14:textId="1D259857" w:rsidR="00F85FED" w:rsidRPr="00FF023C" w:rsidRDefault="00F85FED" w:rsidP="00BC1068">
            <w:pPr>
              <w:rPr>
                <w:rFonts w:cstheme="minorHAnsi"/>
                <w:b/>
              </w:rPr>
            </w:pPr>
            <w:r w:rsidRPr="00FF023C">
              <w:rPr>
                <w:rFonts w:cstheme="minorHAnsi"/>
                <w:b/>
              </w:rPr>
              <w:t>Reflection</w:t>
            </w:r>
          </w:p>
          <w:p w14:paraId="15F8D614" w14:textId="299A4EAF" w:rsidR="00F85FED" w:rsidRPr="00FF023C" w:rsidRDefault="00F85FED" w:rsidP="00BC1068">
            <w:pPr>
              <w:rPr>
                <w:rFonts w:cstheme="minorHAnsi"/>
                <w:b/>
                <w:color w:val="7030A0"/>
              </w:rPr>
            </w:pPr>
          </w:p>
        </w:tc>
        <w:tc>
          <w:tcPr>
            <w:tcW w:w="2340" w:type="dxa"/>
          </w:tcPr>
          <w:p w14:paraId="06397ED5" w14:textId="425C5E80" w:rsidR="00F85FED" w:rsidRPr="00FF023C" w:rsidRDefault="00F85FED" w:rsidP="00BC1068">
            <w:pPr>
              <w:rPr>
                <w:rFonts w:cstheme="minorHAnsi"/>
              </w:rPr>
            </w:pPr>
          </w:p>
        </w:tc>
      </w:tr>
    </w:tbl>
    <w:p w14:paraId="3C0A0FE5" w14:textId="77777777" w:rsidR="005D14B7" w:rsidRDefault="005D14B7"/>
    <w:p w14:paraId="502EDAA5" w14:textId="77777777" w:rsidR="0023420E" w:rsidRDefault="0023420E">
      <w:pPr>
        <w:rPr>
          <w:b/>
        </w:rPr>
      </w:pPr>
    </w:p>
    <w:p w14:paraId="3086C27C" w14:textId="77777777" w:rsidR="0023420E" w:rsidRDefault="0023420E">
      <w:pPr>
        <w:rPr>
          <w:b/>
        </w:rPr>
      </w:pPr>
    </w:p>
    <w:p w14:paraId="6B19AFD5" w14:textId="77777777" w:rsidR="00747045" w:rsidRDefault="00747045">
      <w:pPr>
        <w:rPr>
          <w:b/>
        </w:rPr>
      </w:pPr>
    </w:p>
    <w:p w14:paraId="1FB7A72A" w14:textId="4DC93463" w:rsidR="00534096" w:rsidRDefault="00534096" w:rsidP="00FC29B7">
      <w:pPr>
        <w:spacing w:after="0"/>
        <w:rPr>
          <w:b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8B12A5" wp14:editId="281B5B3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012280" cy="659081"/>
                <wp:effectExtent l="0" t="0" r="17780" b="27305"/>
                <wp:wrapTight wrapText="bothSides">
                  <wp:wrapPolygon edited="0">
                    <wp:start x="0" y="0"/>
                    <wp:lineTo x="0" y="21871"/>
                    <wp:lineTo x="21596" y="21871"/>
                    <wp:lineTo x="21596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280" cy="659081"/>
                        </a:xfrm>
                        <a:prstGeom prst="rect">
                          <a:avLst/>
                        </a:prstGeom>
                        <a:solidFill>
                          <a:srgbClr val="552579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B6FA0" w14:textId="77777777" w:rsidR="00534096" w:rsidRPr="00067B92" w:rsidRDefault="00534096" w:rsidP="005340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MC</w:t>
                            </w:r>
                            <w:r w:rsidRPr="009C558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7B92">
                              <w:rPr>
                                <w:b/>
                                <w:sz w:val="28"/>
                                <w:szCs w:val="28"/>
                              </w:rPr>
                              <w:t>Summer 2017 Leadership Academy</w:t>
                            </w:r>
                          </w:p>
                          <w:p w14:paraId="3CB5FC2E" w14:textId="3FDE13CC" w:rsidR="00534096" w:rsidRPr="00067B92" w:rsidRDefault="00534096" w:rsidP="005340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Pr="00067B92">
                              <w:rPr>
                                <w:b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14:paraId="2C984D40" w14:textId="77777777" w:rsidR="00534096" w:rsidRDefault="00534096" w:rsidP="005340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B12A5" id="Rectangle 3" o:spid="_x0000_s1027" style="position:absolute;margin-left:0;margin-top:0;width:552.15pt;height:51.9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DQpwIAAMAFAAAOAAAAZHJzL2Uyb0RvYy54bWysVN1PGzEMf5+0/yHK+7gPKIWKK6pATJMQ&#10;IGDiOc0lvZNySeakvev++jm5DwpDPEzrQxrH9s/272xfXHaNIjsBrja6oNlRSonQ3JS13hT05/PN&#10;tzNKnGe6ZMpoUdC9cPRy+fXLRWsXIjeVUaUAgiDaLVpb0Mp7u0gSxyvRMHdkrNColAYa5lGETVIC&#10;axG9UUmepqdJa6C0YLhwDl+veyVdRnwpBff3UjrhiSoo5ubjCfFchzNZXrDFBpitaj6kwf4hi4bV&#10;GoNOUNfMM7KF+i+opuZgnJH+iJsmMVLWXMQasJosfVfNU8WsiLUgOc5ONLn/B8vvdg9A6rKgx5Ro&#10;1uAnekTSmN4oQY4DPa11C7R6sg8wSA6vodZOQhP+sQrSRUr3E6Wi84Tj4zzN8vwMmeeoO52dp2dZ&#10;AE1evS04/12YhoRLQQGjRybZ7tb53nQ0CcGcUXV5UysVBdisrxSQHcPPO5vls/n5gP7GTOnPPefp&#10;cbqKvYB5HXiiFFyTQEFfdLz5vRIBUOlHIZE7LDOPKceuFVNCjHOhfdarKlaKIc8Uf2Oaoc+DR6Qk&#10;AgZkifVN2APAaNmDjNg9QYN9cBWx6Sfn9LPEeufJI0Y22k/OTa0NfASgsKohcm8/ktRTE1jy3bqL&#10;fRUtw8valHvsNTD9EDrLb2r85LfM+QcGOHXYJbhJ/D0eUpm2oGa4UVIZ+P3Re7DHYUAtJS1OcUHd&#10;ry0DQYn6oXFMzrOTkzD2UTiZzXMU4FCzPtTobXNlsJMy3FmWx2uw92q8SjDNCy6cVYiKKqY5xi4o&#10;9zAKV77fLriyuFitohmOumX+Vj9ZHsADz6Gln7sXBnboe48Tc2fGiWeLd+3f2wZPbVZbb2QdZ+OV&#10;1+EL4JqIrTSstLCHDuVo9bp4l38AAAD//wMAUEsDBBQABgAIAAAAIQCCC0E43AAAAAYBAAAPAAAA&#10;ZHJzL2Rvd25yZXYueG1sTI9PSwMxEMXvgt8hjODNZttKWdbNliL4B9FDq+B1Nhk3i8lk3aTt+u1N&#10;vehleMMb3vtNvZ68EwcaYx9YwXxWgCDWwfTcKXh7vbsqQcSEbNAFJgXfFGHdnJ/VWJlw5C0ddqkT&#10;OYRjhQpsSkMlZdSWPMZZGIiz9xFGjymvYyfNiMcc7p1cFMVKeuw5N1gc6NaS/tztvQJjntxq4R6+&#10;7KAf33Hzou+f21Kpy4tpcwMi0ZT+juGEn9GhyUxt2LOJwinIj6TfefLmxfUSRJtVsSxBNrX8j9/8&#10;AAAA//8DAFBLAQItABQABgAIAAAAIQC2gziS/gAAAOEBAAATAAAAAAAAAAAAAAAAAAAAAABbQ29u&#10;dGVudF9UeXBlc10ueG1sUEsBAi0AFAAGAAgAAAAhADj9If/WAAAAlAEAAAsAAAAAAAAAAAAAAAAA&#10;LwEAAF9yZWxzLy5yZWxzUEsBAi0AFAAGAAgAAAAhALs7UNCnAgAAwAUAAA4AAAAAAAAAAAAAAAAA&#10;LgIAAGRycy9lMm9Eb2MueG1sUEsBAi0AFAAGAAgAAAAhAIILQTjcAAAABgEAAA8AAAAAAAAAAAAA&#10;AAAAAQUAAGRycy9kb3ducmV2LnhtbFBLBQYAAAAABAAEAPMAAAAKBgAAAAA=&#10;" fillcolor="#552579" strokecolor="#7030a0" strokeweight="1pt">
                <v:textbox>
                  <w:txbxContent>
                    <w:p w14:paraId="07BB6FA0" w14:textId="77777777" w:rsidR="00534096" w:rsidRPr="00067B92" w:rsidRDefault="00534096" w:rsidP="005340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MC</w:t>
                      </w:r>
                      <w:r w:rsidRPr="009C558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67B92">
                        <w:rPr>
                          <w:b/>
                          <w:sz w:val="28"/>
                          <w:szCs w:val="28"/>
                        </w:rPr>
                        <w:t>Summer 2017 Leadership Academy</w:t>
                      </w:r>
                    </w:p>
                    <w:p w14:paraId="3CB5FC2E" w14:textId="3FDE13CC" w:rsidR="00534096" w:rsidRPr="00067B92" w:rsidRDefault="00534096" w:rsidP="005340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day </w:t>
                      </w:r>
                      <w:r w:rsidRPr="00067B92">
                        <w:rPr>
                          <w:b/>
                          <w:sz w:val="28"/>
                          <w:szCs w:val="28"/>
                        </w:rPr>
                        <w:t>Agenda</w:t>
                      </w:r>
                    </w:p>
                    <w:p w14:paraId="2C984D40" w14:textId="77777777" w:rsidR="00534096" w:rsidRDefault="00534096" w:rsidP="00534096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233CCBF8" w14:textId="3BD61A31" w:rsidR="00FC29B7" w:rsidRPr="00FC29B7" w:rsidRDefault="00FC29B7" w:rsidP="00FC29B7">
      <w:pPr>
        <w:spacing w:after="0"/>
        <w:rPr>
          <w:b/>
        </w:rPr>
      </w:pPr>
      <w:r w:rsidRPr="00FC29B7">
        <w:rPr>
          <w:b/>
        </w:rPr>
        <w:t>Outcomes:</w:t>
      </w:r>
    </w:p>
    <w:p w14:paraId="6E69B7EA" w14:textId="6F4252E0" w:rsidR="00FC29B7" w:rsidRDefault="00FC29B7" w:rsidP="00FF023C">
      <w:pPr>
        <w:pStyle w:val="ListParagraph"/>
        <w:numPr>
          <w:ilvl w:val="0"/>
          <w:numId w:val="15"/>
        </w:numPr>
        <w:spacing w:after="0"/>
      </w:pPr>
      <w:r>
        <w:t>Identify the principals’ role in supporting ongoing teacher and student learning at their school site after MathLab</w:t>
      </w:r>
    </w:p>
    <w:p w14:paraId="3F7C5D2B" w14:textId="77777777" w:rsidR="00FF023C" w:rsidRDefault="00FC29B7" w:rsidP="00FF023C">
      <w:pPr>
        <w:pStyle w:val="ListParagraph"/>
        <w:numPr>
          <w:ilvl w:val="0"/>
          <w:numId w:val="15"/>
        </w:numPr>
        <w:spacing w:after="0"/>
      </w:pPr>
      <w:r>
        <w:t xml:space="preserve">Develop awareness of the </w:t>
      </w:r>
      <w:r w:rsidRPr="00FF023C">
        <w:rPr>
          <w:i/>
        </w:rPr>
        <w:t>MC</w:t>
      </w:r>
      <w:r w:rsidRPr="00FF023C">
        <w:rPr>
          <w:i/>
          <w:vertAlign w:val="superscript"/>
        </w:rPr>
        <w:t xml:space="preserve">2 </w:t>
      </w:r>
      <w:r w:rsidRPr="00FF023C">
        <w:rPr>
          <w:i/>
        </w:rPr>
        <w:t>Leadership Framework</w:t>
      </w:r>
      <w:r>
        <w:t xml:space="preserve"> and how it can be used to impact math</w:t>
      </w:r>
      <w:r w:rsidR="00AF5885">
        <w:t xml:space="preserve"> teaching and learning on a day-to-</w:t>
      </w:r>
      <w:r>
        <w:t>day basis</w:t>
      </w:r>
    </w:p>
    <w:p w14:paraId="18B69456" w14:textId="210F23E6" w:rsidR="00FC29B7" w:rsidRDefault="00FC29B7" w:rsidP="00FF023C">
      <w:pPr>
        <w:pStyle w:val="ListParagraph"/>
        <w:numPr>
          <w:ilvl w:val="0"/>
          <w:numId w:val="15"/>
        </w:numPr>
        <w:spacing w:after="0"/>
      </w:pPr>
      <w:r>
        <w:t>Clearly articulate the roles and responsibilities of MC</w:t>
      </w:r>
      <w:r w:rsidRPr="00FF023C">
        <w:rPr>
          <w:vertAlign w:val="superscript"/>
        </w:rPr>
        <w:t>2</w:t>
      </w:r>
      <w:r>
        <w:t>, principals, and teachers for impacting instruction leading to increased student learning of mathematics</w:t>
      </w:r>
    </w:p>
    <w:p w14:paraId="61E46E3A" w14:textId="77777777" w:rsidR="00FC29B7" w:rsidRPr="00AF5885" w:rsidRDefault="00FC29B7" w:rsidP="00FC29B7">
      <w:pPr>
        <w:spacing w:after="0"/>
        <w:rPr>
          <w:sz w:val="16"/>
          <w:szCs w:val="16"/>
        </w:rPr>
      </w:pPr>
    </w:p>
    <w:p w14:paraId="69658012" w14:textId="708DED9D" w:rsidR="000D4C18" w:rsidRPr="005E230A" w:rsidRDefault="00FC29B7">
      <w:r>
        <w:rPr>
          <w:b/>
        </w:rPr>
        <w:t>Overview:</w:t>
      </w:r>
      <w:r>
        <w:t xml:space="preserve"> H</w:t>
      </w:r>
      <w:r w:rsidR="002B0352" w:rsidRPr="00B00E5D">
        <w:t xml:space="preserve">ow is teacher learning </w:t>
      </w:r>
      <w:r w:rsidR="00B00E5D">
        <w:t xml:space="preserve">after MathLab </w:t>
      </w:r>
      <w:r w:rsidR="002B0352" w:rsidRPr="00B00E5D">
        <w:t>supported? What does a principal do and say to ensure quality professional learning for teacher</w:t>
      </w:r>
      <w:r w:rsidR="007D4C8B" w:rsidRPr="00B00E5D">
        <w:t>s</w:t>
      </w:r>
      <w:r w:rsidR="00B00E5D">
        <w:t xml:space="preserve"> that results in increased student learning? What is the implementation plan after MathLab that is </w:t>
      </w:r>
      <w:r w:rsidR="00DA15A5">
        <w:t xml:space="preserve">co-created and agreed upon between principal, math teachers, </w:t>
      </w:r>
      <w:proofErr w:type="gramStart"/>
      <w:r w:rsidR="00DA15A5">
        <w:t>MC</w:t>
      </w:r>
      <w:r w:rsidR="00DA15A5" w:rsidRPr="00A848D1">
        <w:rPr>
          <w:vertAlign w:val="superscript"/>
        </w:rPr>
        <w:t>2</w:t>
      </w:r>
      <w:proofErr w:type="gramEnd"/>
      <w:r w:rsidR="00DA15A5">
        <w:t xml:space="preserve"> facilitators? What is each person’s commitment to implementing the plan? What evidence will you gather to know if student learning is increasing?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750"/>
        <w:gridCol w:w="2250"/>
      </w:tblGrid>
      <w:tr w:rsidR="000D4C18" w14:paraId="3D731AF5" w14:textId="77777777" w:rsidTr="00534096">
        <w:tc>
          <w:tcPr>
            <w:tcW w:w="1705" w:type="dxa"/>
            <w:shd w:val="clear" w:color="auto" w:fill="57257D"/>
          </w:tcPr>
          <w:p w14:paraId="746ECF89" w14:textId="5D3A0750" w:rsidR="000D4C18" w:rsidRPr="00AF5885" w:rsidRDefault="009160DA" w:rsidP="00AF588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750" w:type="dxa"/>
            <w:shd w:val="clear" w:color="auto" w:fill="57257D"/>
          </w:tcPr>
          <w:p w14:paraId="5A1CA53E" w14:textId="3A4D33CE" w:rsidR="000D4C18" w:rsidRPr="00AF5885" w:rsidRDefault="00AF5885" w:rsidP="00AF5885">
            <w:pPr>
              <w:jc w:val="center"/>
              <w:rPr>
                <w:b/>
                <w:color w:val="FFFFFF" w:themeColor="background1"/>
              </w:rPr>
            </w:pPr>
            <w:r w:rsidRPr="00AF5885"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2250" w:type="dxa"/>
            <w:shd w:val="clear" w:color="auto" w:fill="57257D"/>
          </w:tcPr>
          <w:p w14:paraId="17FC19B6" w14:textId="0CB46F37" w:rsidR="000D4C18" w:rsidRPr="00AF5885" w:rsidRDefault="000D4C18" w:rsidP="00AF5885">
            <w:pPr>
              <w:jc w:val="center"/>
              <w:rPr>
                <w:b/>
                <w:color w:val="FFFFFF" w:themeColor="background1"/>
              </w:rPr>
            </w:pPr>
            <w:r w:rsidRPr="00AF5885">
              <w:rPr>
                <w:b/>
                <w:color w:val="FFFFFF" w:themeColor="background1"/>
              </w:rPr>
              <w:t>Materials</w:t>
            </w:r>
          </w:p>
        </w:tc>
      </w:tr>
      <w:tr w:rsidR="000D4C18" w:rsidRPr="003E7389" w14:paraId="3ACD30C0" w14:textId="77777777" w:rsidTr="00FF023C">
        <w:tc>
          <w:tcPr>
            <w:tcW w:w="1705" w:type="dxa"/>
          </w:tcPr>
          <w:p w14:paraId="03DDF98E" w14:textId="59E0B6BD" w:rsidR="003E7389" w:rsidRPr="003E7389" w:rsidRDefault="003E7389" w:rsidP="003E7389">
            <w:r w:rsidRPr="003E7389">
              <w:t>8:30 – 8:</w:t>
            </w:r>
            <w:r w:rsidR="00233963">
              <w:t>50</w:t>
            </w:r>
          </w:p>
        </w:tc>
        <w:tc>
          <w:tcPr>
            <w:tcW w:w="6750" w:type="dxa"/>
          </w:tcPr>
          <w:p w14:paraId="75BB7A2D" w14:textId="1CCF45A2" w:rsidR="005D14B7" w:rsidRPr="00FF023C" w:rsidRDefault="003E7389" w:rsidP="00AF7DF7">
            <w:pPr>
              <w:rPr>
                <w:rFonts w:ascii="Calibri" w:hAnsi="Calibri" w:cs="Calibri"/>
                <w:b/>
                <w:color w:val="00B0F0"/>
              </w:rPr>
            </w:pPr>
            <w:r w:rsidRPr="00FF023C">
              <w:rPr>
                <w:rFonts w:ascii="Calibri" w:hAnsi="Calibri" w:cs="Calibri"/>
                <w:b/>
              </w:rPr>
              <w:t>Grounding</w:t>
            </w:r>
          </w:p>
        </w:tc>
        <w:tc>
          <w:tcPr>
            <w:tcW w:w="2250" w:type="dxa"/>
          </w:tcPr>
          <w:p w14:paraId="344AF607" w14:textId="6CA2262B" w:rsidR="000D4C18" w:rsidRPr="003E7389" w:rsidRDefault="000D4C18"/>
        </w:tc>
      </w:tr>
      <w:tr w:rsidR="000D4C18" w:rsidRPr="003E7389" w14:paraId="5D1305E6" w14:textId="77777777" w:rsidTr="00FF023C">
        <w:tc>
          <w:tcPr>
            <w:tcW w:w="1705" w:type="dxa"/>
          </w:tcPr>
          <w:p w14:paraId="252A5F32" w14:textId="65D48129" w:rsidR="000D4C18" w:rsidRDefault="00233963">
            <w:r>
              <w:t>8:50 – 9:</w:t>
            </w:r>
            <w:r w:rsidR="00A95632">
              <w:t>20</w:t>
            </w:r>
          </w:p>
          <w:p w14:paraId="6CD41728" w14:textId="6538D128" w:rsidR="007341CD" w:rsidRPr="003E7389" w:rsidRDefault="007341CD"/>
        </w:tc>
        <w:tc>
          <w:tcPr>
            <w:tcW w:w="6750" w:type="dxa"/>
          </w:tcPr>
          <w:p w14:paraId="5F288BE7" w14:textId="7FEEE898" w:rsidR="00B832F2" w:rsidRPr="00FF023C" w:rsidRDefault="00B832F2">
            <w:pPr>
              <w:rPr>
                <w:rFonts w:ascii="Calibri" w:hAnsi="Calibri" w:cs="Calibri"/>
                <w:b/>
              </w:rPr>
            </w:pPr>
            <w:r w:rsidRPr="00FF023C">
              <w:rPr>
                <w:rFonts w:ascii="Calibri" w:hAnsi="Calibri" w:cs="Calibri"/>
                <w:b/>
              </w:rPr>
              <w:t xml:space="preserve">From MathLab to the Classroom </w:t>
            </w:r>
            <w:r w:rsidR="000F7CC2" w:rsidRPr="00FF023C">
              <w:rPr>
                <w:rFonts w:ascii="Calibri" w:hAnsi="Calibri" w:cs="Calibri"/>
                <w:b/>
              </w:rPr>
              <w:t xml:space="preserve">- </w:t>
            </w:r>
            <w:r w:rsidRPr="00FF023C">
              <w:rPr>
                <w:rFonts w:ascii="Calibri" w:hAnsi="Calibri" w:cs="Calibri"/>
                <w:b/>
              </w:rPr>
              <w:t>A Tale of Two Schools</w:t>
            </w:r>
            <w:r w:rsidR="00FF023C" w:rsidRPr="00FF023C">
              <w:rPr>
                <w:rFonts w:ascii="Calibri" w:hAnsi="Calibri" w:cs="Calibri"/>
                <w:b/>
              </w:rPr>
              <w:t xml:space="preserve"> Activity</w:t>
            </w:r>
          </w:p>
          <w:p w14:paraId="1F893878" w14:textId="61612851" w:rsidR="00DA2E44" w:rsidRPr="00FF023C" w:rsidRDefault="00DA2E44" w:rsidP="00FF023C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</w:tcPr>
          <w:p w14:paraId="4B6BDF9F" w14:textId="67ADC498" w:rsidR="00DA2E44" w:rsidRPr="00FF023C" w:rsidRDefault="00FF023C">
            <w:pPr>
              <w:rPr>
                <w:i/>
              </w:rPr>
            </w:pPr>
            <w:r w:rsidRPr="00FF023C">
              <w:rPr>
                <w:i/>
              </w:rPr>
              <w:t xml:space="preserve">Case Study: Three Excited Teachers </w:t>
            </w:r>
          </w:p>
          <w:p w14:paraId="24D03D40" w14:textId="77777777" w:rsidR="00DA2E44" w:rsidRPr="00FF023C" w:rsidRDefault="00DA2E44">
            <w:pPr>
              <w:rPr>
                <w:i/>
              </w:rPr>
            </w:pPr>
          </w:p>
          <w:p w14:paraId="6E480C76" w14:textId="363EA137" w:rsidR="000D4C18" w:rsidRPr="003E7389" w:rsidRDefault="00B832F2">
            <w:r w:rsidRPr="00FF023C">
              <w:rPr>
                <w:i/>
              </w:rPr>
              <w:t>A Tale of Two Schools</w:t>
            </w:r>
          </w:p>
        </w:tc>
      </w:tr>
      <w:tr w:rsidR="000D4C18" w:rsidRPr="003E7389" w14:paraId="1ED32A57" w14:textId="77777777" w:rsidTr="00FF023C">
        <w:trPr>
          <w:trHeight w:val="1907"/>
        </w:trPr>
        <w:tc>
          <w:tcPr>
            <w:tcW w:w="1705" w:type="dxa"/>
          </w:tcPr>
          <w:p w14:paraId="5D08F269" w14:textId="53BA2DBF" w:rsidR="000D4C18" w:rsidRDefault="00A95632">
            <w:r>
              <w:t>9:2</w:t>
            </w:r>
            <w:r w:rsidR="00DA2E44">
              <w:t>0 – 10:00</w:t>
            </w:r>
          </w:p>
          <w:p w14:paraId="3DD62C49" w14:textId="4FBCDD1F" w:rsidR="00DA2E44" w:rsidRPr="003E7389" w:rsidRDefault="00DA2E44" w:rsidP="00DA2E44">
            <w:r>
              <w:t xml:space="preserve"> </w:t>
            </w:r>
          </w:p>
        </w:tc>
        <w:tc>
          <w:tcPr>
            <w:tcW w:w="6750" w:type="dxa"/>
          </w:tcPr>
          <w:p w14:paraId="186CF3BD" w14:textId="0A7F24B4" w:rsidR="000D4C18" w:rsidRPr="00FF023C" w:rsidRDefault="00B832F2">
            <w:pPr>
              <w:rPr>
                <w:rFonts w:ascii="Calibri" w:hAnsi="Calibri" w:cs="Calibri"/>
                <w:b/>
              </w:rPr>
            </w:pPr>
            <w:r w:rsidRPr="00FF023C">
              <w:rPr>
                <w:rFonts w:ascii="Calibri" w:hAnsi="Calibri" w:cs="Calibri"/>
                <w:b/>
              </w:rPr>
              <w:t>Logic Model</w:t>
            </w:r>
            <w:r w:rsidR="00297538">
              <w:rPr>
                <w:rFonts w:ascii="Calibri" w:hAnsi="Calibri" w:cs="Calibri"/>
                <w:b/>
              </w:rPr>
              <w:t xml:space="preserve"> - </w:t>
            </w:r>
            <w:r w:rsidR="000F7CC2" w:rsidRPr="00FF023C">
              <w:rPr>
                <w:rFonts w:ascii="Calibri" w:hAnsi="Calibri" w:cs="Calibri"/>
                <w:b/>
              </w:rPr>
              <w:t xml:space="preserve">Tool for Creating Change </w:t>
            </w:r>
          </w:p>
          <w:p w14:paraId="5C6DBD4A" w14:textId="2D2DA9DE" w:rsidR="005D14B7" w:rsidRPr="00FF023C" w:rsidRDefault="005D14B7" w:rsidP="00AF7DF7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250" w:type="dxa"/>
          </w:tcPr>
          <w:p w14:paraId="4ACBEABB" w14:textId="19619BBC" w:rsidR="00DA2E44" w:rsidRPr="00FF023C" w:rsidRDefault="00FF023C" w:rsidP="00DA2E44">
            <w:pPr>
              <w:rPr>
                <w:i/>
              </w:rPr>
            </w:pPr>
            <w:r w:rsidRPr="00FF023C">
              <w:rPr>
                <w:i/>
              </w:rPr>
              <w:t>Case Study: Three Excited Teachers</w:t>
            </w:r>
          </w:p>
          <w:p w14:paraId="50AEACC5" w14:textId="77777777" w:rsidR="00DA2E44" w:rsidRPr="00FF023C" w:rsidRDefault="00DA2E44">
            <w:pPr>
              <w:rPr>
                <w:b/>
                <w:i/>
                <w:color w:val="7030A0"/>
                <w:sz w:val="16"/>
                <w:szCs w:val="16"/>
              </w:rPr>
            </w:pPr>
          </w:p>
          <w:p w14:paraId="32910F92" w14:textId="2DF133EB" w:rsidR="000D4C18" w:rsidRPr="00FF023C" w:rsidRDefault="005C4DCC">
            <w:pPr>
              <w:rPr>
                <w:i/>
              </w:rPr>
            </w:pPr>
            <w:r w:rsidRPr="00FF023C">
              <w:rPr>
                <w:i/>
              </w:rPr>
              <w:t>MC</w:t>
            </w:r>
            <w:r w:rsidRPr="00FF023C">
              <w:rPr>
                <w:i/>
                <w:vertAlign w:val="superscript"/>
              </w:rPr>
              <w:t>2</w:t>
            </w:r>
            <w:r w:rsidRPr="00FF023C">
              <w:rPr>
                <w:i/>
              </w:rPr>
              <w:t xml:space="preserve"> Implementation </w:t>
            </w:r>
            <w:r w:rsidR="00DA2E44" w:rsidRPr="00FF023C">
              <w:rPr>
                <w:i/>
              </w:rPr>
              <w:t>Logic Model Template</w:t>
            </w:r>
          </w:p>
          <w:p w14:paraId="020F209F" w14:textId="77777777" w:rsidR="00DA2E44" w:rsidRPr="00FF023C" w:rsidRDefault="00DA2E44">
            <w:pPr>
              <w:rPr>
                <w:i/>
                <w:sz w:val="16"/>
                <w:szCs w:val="16"/>
              </w:rPr>
            </w:pPr>
          </w:p>
          <w:p w14:paraId="07C5D512" w14:textId="57E93954" w:rsidR="00DA2E44" w:rsidRPr="00FF023C" w:rsidRDefault="00DA2E44">
            <w:pPr>
              <w:rPr>
                <w:i/>
              </w:rPr>
            </w:pPr>
            <w:r w:rsidRPr="00FF023C">
              <w:rPr>
                <w:i/>
              </w:rPr>
              <w:t>Using the Logic Model Protocol</w:t>
            </w:r>
          </w:p>
          <w:p w14:paraId="4B8BDB65" w14:textId="77777777" w:rsidR="00AF7DF7" w:rsidRPr="00FF023C" w:rsidRDefault="00AF7DF7">
            <w:pPr>
              <w:rPr>
                <w:i/>
                <w:sz w:val="16"/>
                <w:szCs w:val="16"/>
              </w:rPr>
            </w:pPr>
          </w:p>
          <w:p w14:paraId="7903B8BD" w14:textId="4F6C92F3" w:rsidR="00AF7DF7" w:rsidRPr="003E7389" w:rsidRDefault="00AF7DF7">
            <w:r w:rsidRPr="00FF023C">
              <w:rPr>
                <w:i/>
              </w:rPr>
              <w:t>Sample Logic Model</w:t>
            </w:r>
          </w:p>
        </w:tc>
      </w:tr>
      <w:tr w:rsidR="00DB292E" w:rsidRPr="003E7389" w14:paraId="3859E8BD" w14:textId="77777777" w:rsidTr="00FF023C">
        <w:trPr>
          <w:trHeight w:val="341"/>
        </w:trPr>
        <w:tc>
          <w:tcPr>
            <w:tcW w:w="1705" w:type="dxa"/>
          </w:tcPr>
          <w:p w14:paraId="3340B3FD" w14:textId="5D0F2408" w:rsidR="00DB292E" w:rsidRDefault="00A95632" w:rsidP="00A95632">
            <w:r>
              <w:t>10:00 – 10:15</w:t>
            </w:r>
          </w:p>
        </w:tc>
        <w:tc>
          <w:tcPr>
            <w:tcW w:w="6750" w:type="dxa"/>
          </w:tcPr>
          <w:p w14:paraId="5445B82B" w14:textId="2AAD3EE3" w:rsidR="00DB292E" w:rsidRPr="00FF023C" w:rsidRDefault="00FF023C">
            <w:pPr>
              <w:rPr>
                <w:rFonts w:ascii="Calibri" w:hAnsi="Calibri" w:cs="Calibri"/>
                <w:b/>
              </w:rPr>
            </w:pPr>
            <w:r w:rsidRPr="00FF023C">
              <w:rPr>
                <w:rFonts w:ascii="Calibri" w:hAnsi="Calibri" w:cs="Calibri"/>
                <w:b/>
              </w:rPr>
              <w:t>Break</w:t>
            </w:r>
          </w:p>
        </w:tc>
        <w:tc>
          <w:tcPr>
            <w:tcW w:w="2250" w:type="dxa"/>
          </w:tcPr>
          <w:p w14:paraId="11B7197F" w14:textId="77777777" w:rsidR="00DB292E" w:rsidRDefault="00DB292E" w:rsidP="00DA2E44"/>
        </w:tc>
      </w:tr>
      <w:tr w:rsidR="000D4C18" w:rsidRPr="003E7389" w14:paraId="3ABEE543" w14:textId="77777777" w:rsidTr="00FF023C">
        <w:trPr>
          <w:trHeight w:val="710"/>
        </w:trPr>
        <w:tc>
          <w:tcPr>
            <w:tcW w:w="1705" w:type="dxa"/>
            <w:shd w:val="clear" w:color="auto" w:fill="FFFFFF" w:themeFill="background1"/>
          </w:tcPr>
          <w:p w14:paraId="2783ADA4" w14:textId="77777777" w:rsidR="000D4C18" w:rsidRDefault="00DB292E">
            <w:r>
              <w:t>10:15 – 11:00</w:t>
            </w:r>
          </w:p>
          <w:p w14:paraId="3EBF1B43" w14:textId="78D4C6CD" w:rsidR="00E50B8B" w:rsidRPr="003E7389" w:rsidRDefault="00E50B8B"/>
        </w:tc>
        <w:tc>
          <w:tcPr>
            <w:tcW w:w="6750" w:type="dxa"/>
            <w:shd w:val="clear" w:color="auto" w:fill="FFFFFF" w:themeFill="background1"/>
          </w:tcPr>
          <w:p w14:paraId="1AF82123" w14:textId="7297A137" w:rsidR="002B3683" w:rsidRDefault="00DB292E" w:rsidP="00B832F2">
            <w:pPr>
              <w:rPr>
                <w:rFonts w:ascii="Calibri" w:hAnsi="Calibri" w:cs="Calibri"/>
                <w:b/>
              </w:rPr>
            </w:pPr>
            <w:r w:rsidRPr="00FF023C">
              <w:rPr>
                <w:rFonts w:ascii="Calibri" w:hAnsi="Calibri" w:cs="Calibri"/>
                <w:b/>
              </w:rPr>
              <w:t>Teacher Surveys</w:t>
            </w:r>
            <w:r w:rsidR="002B3683" w:rsidRPr="00FF023C">
              <w:rPr>
                <w:rFonts w:ascii="Calibri" w:hAnsi="Calibri" w:cs="Calibri"/>
                <w:b/>
              </w:rPr>
              <w:t xml:space="preserve"> </w:t>
            </w:r>
          </w:p>
          <w:p w14:paraId="3E10B8C9" w14:textId="77777777" w:rsidR="00FF023C" w:rsidRPr="00FF023C" w:rsidRDefault="00FF023C" w:rsidP="00B832F2">
            <w:pPr>
              <w:rPr>
                <w:rFonts w:ascii="Calibri" w:hAnsi="Calibri" w:cs="Calibri"/>
              </w:rPr>
            </w:pPr>
            <w:r w:rsidRPr="00FF023C">
              <w:rPr>
                <w:rFonts w:ascii="Calibri" w:hAnsi="Calibri" w:cs="Calibri"/>
              </w:rPr>
              <w:t>Reflect on:</w:t>
            </w:r>
          </w:p>
          <w:p w14:paraId="228DCFF6" w14:textId="77777777" w:rsidR="00FF023C" w:rsidRPr="00FF023C" w:rsidRDefault="00FF023C" w:rsidP="00FF023C">
            <w:pPr>
              <w:pStyle w:val="ListParagraph"/>
              <w:numPr>
                <w:ilvl w:val="0"/>
                <w:numId w:val="16"/>
              </w:numPr>
              <w:ind w:left="432" w:hanging="180"/>
              <w:rPr>
                <w:rFonts w:ascii="Calibri" w:hAnsi="Calibri" w:cs="Calibri"/>
              </w:rPr>
            </w:pPr>
            <w:r w:rsidRPr="00FF023C">
              <w:rPr>
                <w:rFonts w:ascii="Calibri" w:hAnsi="Calibri" w:cs="Calibri"/>
              </w:rPr>
              <w:t>What do surveys say?</w:t>
            </w:r>
          </w:p>
          <w:p w14:paraId="1F36FEEC" w14:textId="77777777" w:rsidR="00FF023C" w:rsidRPr="00FF023C" w:rsidRDefault="00FF023C" w:rsidP="00FF023C">
            <w:pPr>
              <w:pStyle w:val="ListParagraph"/>
              <w:numPr>
                <w:ilvl w:val="0"/>
                <w:numId w:val="16"/>
              </w:numPr>
              <w:ind w:left="432" w:hanging="180"/>
              <w:rPr>
                <w:rFonts w:ascii="Calibri" w:hAnsi="Calibri" w:cs="Calibri"/>
              </w:rPr>
            </w:pPr>
            <w:r w:rsidRPr="00FF023C">
              <w:rPr>
                <w:rFonts w:ascii="Calibri" w:hAnsi="Calibri" w:cs="Calibri"/>
              </w:rPr>
              <w:t>What areas would you start on to best support teachers?</w:t>
            </w:r>
          </w:p>
          <w:p w14:paraId="44859DC0" w14:textId="6D98D914" w:rsidR="000D4C18" w:rsidRPr="00FF023C" w:rsidRDefault="00DB292E" w:rsidP="00FF023C">
            <w:pPr>
              <w:pStyle w:val="ListParagraph"/>
              <w:numPr>
                <w:ilvl w:val="0"/>
                <w:numId w:val="16"/>
              </w:numPr>
              <w:ind w:left="432" w:hanging="180"/>
              <w:rPr>
                <w:rFonts w:ascii="Calibri" w:hAnsi="Calibri" w:cs="Calibri"/>
              </w:rPr>
            </w:pPr>
            <w:r w:rsidRPr="00FF023C">
              <w:rPr>
                <w:rFonts w:ascii="Calibri" w:hAnsi="Calibri" w:cs="Calibri"/>
              </w:rPr>
              <w:t xml:space="preserve">What areas on the </w:t>
            </w:r>
            <w:r w:rsidRPr="00FF023C">
              <w:rPr>
                <w:rFonts w:ascii="Calibri" w:hAnsi="Calibri" w:cs="Calibri"/>
                <w:i/>
              </w:rPr>
              <w:t>MC</w:t>
            </w:r>
            <w:r w:rsidRPr="00FF023C">
              <w:rPr>
                <w:rFonts w:ascii="Calibri" w:hAnsi="Calibri" w:cs="Calibri"/>
                <w:i/>
                <w:vertAlign w:val="superscript"/>
              </w:rPr>
              <w:t>2</w:t>
            </w:r>
            <w:r w:rsidRPr="00FF023C">
              <w:rPr>
                <w:rFonts w:ascii="Calibri" w:hAnsi="Calibri" w:cs="Calibri"/>
                <w:i/>
              </w:rPr>
              <w:t xml:space="preserve"> Leadership Framework</w:t>
            </w:r>
            <w:r w:rsidRPr="00FF023C">
              <w:rPr>
                <w:rFonts w:ascii="Calibri" w:hAnsi="Calibri" w:cs="Calibri"/>
              </w:rPr>
              <w:t xml:space="preserve"> should be considered? What are pr</w:t>
            </w:r>
            <w:r w:rsidR="00E50B8B" w:rsidRPr="00FF023C">
              <w:rPr>
                <w:rFonts w:ascii="Calibri" w:hAnsi="Calibri" w:cs="Calibri"/>
              </w:rPr>
              <w:t>iorities? What are the areas of focus?</w:t>
            </w:r>
          </w:p>
        </w:tc>
        <w:tc>
          <w:tcPr>
            <w:tcW w:w="2250" w:type="dxa"/>
            <w:shd w:val="clear" w:color="auto" w:fill="FFFFFF" w:themeFill="background1"/>
          </w:tcPr>
          <w:p w14:paraId="5501A25E" w14:textId="0AA9F80A" w:rsidR="00DB292E" w:rsidRPr="00FF023C" w:rsidRDefault="00DB292E" w:rsidP="005D14B7">
            <w:pPr>
              <w:rPr>
                <w:i/>
              </w:rPr>
            </w:pPr>
            <w:r w:rsidRPr="00FF023C">
              <w:rPr>
                <w:i/>
                <w:color w:val="000000" w:themeColor="text1"/>
              </w:rPr>
              <w:t>Results of Teacher Surveys</w:t>
            </w:r>
          </w:p>
        </w:tc>
      </w:tr>
      <w:tr w:rsidR="000D4C18" w:rsidRPr="003E7389" w14:paraId="3C2E3B90" w14:textId="77777777" w:rsidTr="00FF023C">
        <w:tc>
          <w:tcPr>
            <w:tcW w:w="1705" w:type="dxa"/>
          </w:tcPr>
          <w:p w14:paraId="45E54EC3" w14:textId="6CC4BDCC" w:rsidR="000D4C18" w:rsidRDefault="00E50B8B">
            <w:r>
              <w:t>11:00 – 11:30</w:t>
            </w:r>
          </w:p>
          <w:p w14:paraId="359D4ACF" w14:textId="6E4BC35C" w:rsidR="00FF023C" w:rsidRDefault="00FF023C">
            <w:r>
              <w:t>Part 1: Implementation</w:t>
            </w:r>
          </w:p>
          <w:p w14:paraId="486E1182" w14:textId="2EA6F999" w:rsidR="004547FA" w:rsidRPr="003E7389" w:rsidRDefault="004547FA"/>
        </w:tc>
        <w:tc>
          <w:tcPr>
            <w:tcW w:w="6750" w:type="dxa"/>
          </w:tcPr>
          <w:p w14:paraId="7CB05D7F" w14:textId="46B00061" w:rsidR="000876F3" w:rsidRPr="00FF023C" w:rsidRDefault="005F4015" w:rsidP="00FF023C">
            <w:pPr>
              <w:rPr>
                <w:rFonts w:ascii="Calibri" w:hAnsi="Calibri" w:cs="Calibri"/>
                <w:b/>
              </w:rPr>
            </w:pPr>
            <w:r w:rsidRPr="00FF023C">
              <w:rPr>
                <w:rFonts w:ascii="Calibri" w:hAnsi="Calibri" w:cs="Calibri"/>
                <w:b/>
              </w:rPr>
              <w:t xml:space="preserve">How to Use the </w:t>
            </w:r>
            <w:r w:rsidR="00FF023C" w:rsidRPr="00A848D1">
              <w:rPr>
                <w:rFonts w:ascii="Calibri" w:hAnsi="Calibri" w:cs="Calibri"/>
                <w:b/>
                <w:i/>
              </w:rPr>
              <w:t>MC</w:t>
            </w:r>
            <w:r w:rsidR="00FF023C" w:rsidRPr="00A848D1">
              <w:rPr>
                <w:rFonts w:ascii="Calibri" w:hAnsi="Calibri" w:cs="Calibri"/>
                <w:b/>
                <w:i/>
                <w:vertAlign w:val="superscript"/>
              </w:rPr>
              <w:t xml:space="preserve">2 </w:t>
            </w:r>
            <w:r w:rsidRPr="00A848D1">
              <w:rPr>
                <w:rFonts w:ascii="Calibri" w:hAnsi="Calibri" w:cs="Calibri"/>
                <w:b/>
                <w:i/>
              </w:rPr>
              <w:t xml:space="preserve">Leadership </w:t>
            </w:r>
            <w:r w:rsidR="00E50B8B" w:rsidRPr="00A848D1">
              <w:rPr>
                <w:rFonts w:ascii="Calibri" w:hAnsi="Calibri" w:cs="Calibri"/>
                <w:b/>
                <w:i/>
              </w:rPr>
              <w:t>Framework</w:t>
            </w:r>
            <w:r w:rsidR="00E50B8B" w:rsidRPr="00FF023C">
              <w:rPr>
                <w:rFonts w:ascii="Calibri" w:hAnsi="Calibri" w:cs="Calibri"/>
                <w:b/>
              </w:rPr>
              <w:t xml:space="preserve">  </w:t>
            </w:r>
          </w:p>
          <w:p w14:paraId="757D7312" w14:textId="7642A8D3" w:rsidR="000876F3" w:rsidRPr="00F058DC" w:rsidRDefault="00D96731" w:rsidP="00DB29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</w:t>
            </w:r>
            <w:r w:rsidR="00FF023C" w:rsidRPr="00D96731">
              <w:rPr>
                <w:rFonts w:ascii="Calibri" w:hAnsi="Calibri" w:cs="Calibri"/>
                <w:i/>
              </w:rPr>
              <w:t>MC</w:t>
            </w:r>
            <w:r w:rsidR="00FF023C" w:rsidRPr="00D96731">
              <w:rPr>
                <w:rFonts w:ascii="Calibri" w:hAnsi="Calibri" w:cs="Calibri"/>
                <w:i/>
                <w:vertAlign w:val="superscript"/>
              </w:rPr>
              <w:t>2</w:t>
            </w:r>
            <w:r w:rsidR="00FF023C" w:rsidRPr="00D96731">
              <w:rPr>
                <w:rFonts w:ascii="Calibri" w:hAnsi="Calibri" w:cs="Calibri"/>
                <w:i/>
              </w:rPr>
              <w:t xml:space="preserve"> Leadership Framework</w:t>
            </w:r>
            <w:r>
              <w:rPr>
                <w:rFonts w:ascii="Calibri" w:hAnsi="Calibri" w:cs="Calibri"/>
              </w:rPr>
              <w:t xml:space="preserve"> Toolkit</w:t>
            </w:r>
          </w:p>
          <w:p w14:paraId="6C7E23C9" w14:textId="57BC2E61" w:rsidR="004547FA" w:rsidRPr="001F3CBE" w:rsidRDefault="00FF023C" w:rsidP="001F3CBE">
            <w:pPr>
              <w:pStyle w:val="ListParagraph"/>
              <w:numPr>
                <w:ilvl w:val="0"/>
                <w:numId w:val="17"/>
              </w:numPr>
              <w:ind w:left="522" w:hanging="180"/>
              <w:rPr>
                <w:rFonts w:ascii="Calibri" w:hAnsi="Calibri" w:cs="Calibri"/>
              </w:rPr>
            </w:pPr>
            <w:r w:rsidRPr="001F3CBE">
              <w:rPr>
                <w:rFonts w:ascii="Calibri" w:hAnsi="Calibri" w:cs="Calibri"/>
              </w:rPr>
              <w:t>Culture of Kindness, Collaboration, and Learning</w:t>
            </w:r>
          </w:p>
          <w:p w14:paraId="3E2FB627" w14:textId="28EC149C" w:rsidR="004547FA" w:rsidRPr="001F3CBE" w:rsidRDefault="00FF023C" w:rsidP="001F3CBE">
            <w:pPr>
              <w:pStyle w:val="ListParagraph"/>
              <w:numPr>
                <w:ilvl w:val="0"/>
                <w:numId w:val="17"/>
              </w:numPr>
              <w:ind w:left="522" w:hanging="180"/>
              <w:rPr>
                <w:rFonts w:ascii="Calibri" w:hAnsi="Calibri" w:cs="Calibri"/>
              </w:rPr>
            </w:pPr>
            <w:r w:rsidRPr="001F3CBE">
              <w:rPr>
                <w:rFonts w:ascii="Calibri" w:hAnsi="Calibri" w:cs="Calibri"/>
              </w:rPr>
              <w:t>Clarity of Purpose</w:t>
            </w:r>
          </w:p>
          <w:p w14:paraId="0E5CAB4C" w14:textId="2AFC92EF" w:rsidR="004547FA" w:rsidRPr="001F3CBE" w:rsidRDefault="00FF023C" w:rsidP="001F3CBE">
            <w:pPr>
              <w:pStyle w:val="ListParagraph"/>
              <w:numPr>
                <w:ilvl w:val="0"/>
                <w:numId w:val="17"/>
              </w:numPr>
              <w:ind w:left="522" w:hanging="180"/>
              <w:rPr>
                <w:rFonts w:ascii="Calibri" w:hAnsi="Calibri" w:cs="Calibri"/>
              </w:rPr>
            </w:pPr>
            <w:r w:rsidRPr="001F3CBE">
              <w:rPr>
                <w:rFonts w:ascii="Calibri" w:hAnsi="Calibri" w:cs="Calibri"/>
              </w:rPr>
              <w:t>Structures and Systems for P</w:t>
            </w:r>
            <w:r w:rsidR="001F3CBE" w:rsidRPr="001F3CBE">
              <w:rPr>
                <w:rFonts w:ascii="Calibri" w:hAnsi="Calibri" w:cs="Calibri"/>
              </w:rPr>
              <w:t>rofessional L</w:t>
            </w:r>
            <w:r w:rsidRPr="001F3CBE">
              <w:rPr>
                <w:rFonts w:ascii="Calibri" w:hAnsi="Calibri" w:cs="Calibri"/>
              </w:rPr>
              <w:t>earning</w:t>
            </w:r>
          </w:p>
          <w:p w14:paraId="7157FC25" w14:textId="490C5477" w:rsidR="004547FA" w:rsidRPr="001F3CBE" w:rsidRDefault="00FF023C" w:rsidP="001F3CBE">
            <w:pPr>
              <w:pStyle w:val="ListParagraph"/>
              <w:numPr>
                <w:ilvl w:val="0"/>
                <w:numId w:val="17"/>
              </w:numPr>
              <w:ind w:left="522" w:hanging="180"/>
              <w:rPr>
                <w:rFonts w:ascii="Calibri" w:hAnsi="Calibri" w:cs="Calibri"/>
              </w:rPr>
            </w:pPr>
            <w:r w:rsidRPr="001F3CBE">
              <w:rPr>
                <w:rFonts w:ascii="Calibri" w:hAnsi="Calibri" w:cs="Calibri"/>
              </w:rPr>
              <w:t>Reflection</w:t>
            </w:r>
          </w:p>
          <w:p w14:paraId="41A27DB8" w14:textId="5B84AB4A" w:rsidR="004547FA" w:rsidRPr="001F3CBE" w:rsidRDefault="00FF023C" w:rsidP="001F3CBE">
            <w:pPr>
              <w:pStyle w:val="ListParagraph"/>
              <w:numPr>
                <w:ilvl w:val="0"/>
                <w:numId w:val="17"/>
              </w:numPr>
              <w:ind w:left="522" w:hanging="180"/>
              <w:rPr>
                <w:rFonts w:ascii="Calibri" w:hAnsi="Calibri" w:cs="Calibri"/>
                <w:b/>
              </w:rPr>
            </w:pPr>
            <w:r w:rsidRPr="001F3CBE">
              <w:rPr>
                <w:rFonts w:ascii="Calibri" w:hAnsi="Calibri" w:cs="Calibri"/>
              </w:rPr>
              <w:t>C</w:t>
            </w:r>
            <w:r w:rsidR="001F3CBE" w:rsidRPr="001F3CBE">
              <w:rPr>
                <w:rFonts w:ascii="Calibri" w:hAnsi="Calibri" w:cs="Calibri"/>
              </w:rPr>
              <w:t>lear C</w:t>
            </w:r>
            <w:r w:rsidRPr="001F3CBE">
              <w:rPr>
                <w:rFonts w:ascii="Calibri" w:hAnsi="Calibri" w:cs="Calibri"/>
              </w:rPr>
              <w:t>ommunication</w:t>
            </w:r>
          </w:p>
        </w:tc>
        <w:tc>
          <w:tcPr>
            <w:tcW w:w="2250" w:type="dxa"/>
          </w:tcPr>
          <w:p w14:paraId="62986266" w14:textId="751BE6D3" w:rsidR="00E50B8B" w:rsidRPr="00FF023C" w:rsidRDefault="00E50B8B" w:rsidP="00E50B8B">
            <w:pPr>
              <w:rPr>
                <w:i/>
              </w:rPr>
            </w:pPr>
            <w:r w:rsidRPr="00FF023C">
              <w:rPr>
                <w:i/>
              </w:rPr>
              <w:t>MC</w:t>
            </w:r>
            <w:r w:rsidRPr="00FF023C">
              <w:rPr>
                <w:i/>
                <w:vertAlign w:val="superscript"/>
              </w:rPr>
              <w:t>2</w:t>
            </w:r>
            <w:r w:rsidRPr="00FF023C">
              <w:rPr>
                <w:i/>
              </w:rPr>
              <w:t xml:space="preserve"> Leadership Framework </w:t>
            </w:r>
          </w:p>
          <w:p w14:paraId="434B2527" w14:textId="77777777" w:rsidR="00A95632" w:rsidRPr="00FF023C" w:rsidRDefault="00A95632" w:rsidP="00E50B8B">
            <w:pPr>
              <w:rPr>
                <w:i/>
                <w:sz w:val="16"/>
                <w:szCs w:val="16"/>
              </w:rPr>
            </w:pPr>
          </w:p>
          <w:p w14:paraId="48A53CFB" w14:textId="77777777" w:rsidR="001F3CBE" w:rsidRDefault="000876F3" w:rsidP="001F3CBE">
            <w:pPr>
              <w:rPr>
                <w:i/>
              </w:rPr>
            </w:pPr>
            <w:r w:rsidRPr="00FF023C">
              <w:rPr>
                <w:i/>
              </w:rPr>
              <w:t>How to Use the MC</w:t>
            </w:r>
            <w:r w:rsidRPr="00FF023C">
              <w:rPr>
                <w:i/>
                <w:vertAlign w:val="superscript"/>
              </w:rPr>
              <w:t>2</w:t>
            </w:r>
            <w:r w:rsidRPr="00FF023C">
              <w:rPr>
                <w:i/>
              </w:rPr>
              <w:t xml:space="preserve"> Leadership Framework Protocol</w:t>
            </w:r>
          </w:p>
          <w:p w14:paraId="0F46E97B" w14:textId="77777777" w:rsidR="009E782F" w:rsidRPr="009E782F" w:rsidRDefault="009E782F" w:rsidP="001F3CBE">
            <w:pPr>
              <w:rPr>
                <w:i/>
                <w:sz w:val="16"/>
                <w:szCs w:val="16"/>
              </w:rPr>
            </w:pPr>
          </w:p>
          <w:p w14:paraId="11BDDF5A" w14:textId="387BF920" w:rsidR="000876F3" w:rsidRPr="009E782F" w:rsidRDefault="009E782F" w:rsidP="009E782F">
            <w:pPr>
              <w:rPr>
                <w:rFonts w:ascii="Calibri" w:hAnsi="Calibri" w:cs="Calibri"/>
                <w:i/>
              </w:rPr>
            </w:pPr>
            <w:r w:rsidRPr="009E782F">
              <w:rPr>
                <w:rFonts w:ascii="Calibri" w:hAnsi="Calibri" w:cs="Calibri"/>
                <w:i/>
              </w:rPr>
              <w:t>Toolkit</w:t>
            </w:r>
          </w:p>
        </w:tc>
      </w:tr>
      <w:tr w:rsidR="00A14D9B" w:rsidRPr="003E7389" w14:paraId="4C6D041F" w14:textId="77777777" w:rsidTr="00FF023C">
        <w:tc>
          <w:tcPr>
            <w:tcW w:w="1705" w:type="dxa"/>
          </w:tcPr>
          <w:p w14:paraId="52E89BB6" w14:textId="2396A688" w:rsidR="00C17990" w:rsidRPr="003E7389" w:rsidRDefault="00E50B8B">
            <w:r>
              <w:t>11:30 – 12:30</w:t>
            </w:r>
          </w:p>
        </w:tc>
        <w:tc>
          <w:tcPr>
            <w:tcW w:w="6750" w:type="dxa"/>
          </w:tcPr>
          <w:p w14:paraId="40AA6571" w14:textId="4EAED10C" w:rsidR="00A14D9B" w:rsidRPr="009E782F" w:rsidRDefault="009E782F">
            <w:pPr>
              <w:rPr>
                <w:b/>
              </w:rPr>
            </w:pPr>
            <w:r>
              <w:rPr>
                <w:b/>
              </w:rPr>
              <w:t>L</w:t>
            </w:r>
            <w:r w:rsidRPr="009E782F">
              <w:rPr>
                <w:b/>
              </w:rPr>
              <w:t>unch</w:t>
            </w:r>
          </w:p>
        </w:tc>
        <w:tc>
          <w:tcPr>
            <w:tcW w:w="2250" w:type="dxa"/>
          </w:tcPr>
          <w:p w14:paraId="64026F19" w14:textId="77777777" w:rsidR="00A14D9B" w:rsidRPr="003E7389" w:rsidRDefault="00A14D9B" w:rsidP="00E50B8B"/>
        </w:tc>
      </w:tr>
      <w:tr w:rsidR="00A14D9B" w:rsidRPr="003E7389" w14:paraId="327489EE" w14:textId="77777777" w:rsidTr="00FF023C">
        <w:tc>
          <w:tcPr>
            <w:tcW w:w="1705" w:type="dxa"/>
          </w:tcPr>
          <w:p w14:paraId="752A538D" w14:textId="14706D3D" w:rsidR="00A14D9B" w:rsidRDefault="00A95632">
            <w:r>
              <w:t>12:30 – 1</w:t>
            </w:r>
            <w:r w:rsidR="00E50B8B">
              <w:t>:00</w:t>
            </w:r>
          </w:p>
          <w:p w14:paraId="09BBCB0E" w14:textId="04698E1D" w:rsidR="004A7761" w:rsidRDefault="004A7761">
            <w:r>
              <w:t>Part 2</w:t>
            </w:r>
          </w:p>
          <w:p w14:paraId="489C9A8E" w14:textId="734D825D" w:rsidR="004547FA" w:rsidRPr="003E7389" w:rsidRDefault="004547FA"/>
        </w:tc>
        <w:tc>
          <w:tcPr>
            <w:tcW w:w="6750" w:type="dxa"/>
          </w:tcPr>
          <w:p w14:paraId="3AE21945" w14:textId="76182E8E" w:rsidR="005D14B7" w:rsidRPr="00A848D1" w:rsidRDefault="005F4015" w:rsidP="00A75D20">
            <w:pPr>
              <w:rPr>
                <w:b/>
              </w:rPr>
            </w:pPr>
            <w:r w:rsidRPr="00A848D1">
              <w:rPr>
                <w:b/>
              </w:rPr>
              <w:t>How to Use the</w:t>
            </w:r>
            <w:r w:rsidR="004A7761" w:rsidRPr="00A848D1">
              <w:rPr>
                <w:b/>
              </w:rPr>
              <w:t xml:space="preserve"> </w:t>
            </w:r>
            <w:r w:rsidR="004A7761" w:rsidRPr="00A848D1">
              <w:rPr>
                <w:b/>
                <w:i/>
              </w:rPr>
              <w:t>MC</w:t>
            </w:r>
            <w:r w:rsidR="004A7761" w:rsidRPr="00A848D1">
              <w:rPr>
                <w:b/>
                <w:i/>
                <w:vertAlign w:val="superscript"/>
              </w:rPr>
              <w:t>2</w:t>
            </w:r>
            <w:r w:rsidR="004A7761" w:rsidRPr="00A848D1">
              <w:rPr>
                <w:b/>
                <w:i/>
              </w:rPr>
              <w:t xml:space="preserve"> Leadership Framework</w:t>
            </w:r>
            <w:r w:rsidR="004A7761" w:rsidRPr="00A848D1">
              <w:rPr>
                <w:b/>
              </w:rPr>
              <w:t xml:space="preserve">: </w:t>
            </w:r>
            <w:r w:rsidR="00E50B8B" w:rsidRPr="00A848D1">
              <w:rPr>
                <w:b/>
              </w:rPr>
              <w:t>Tools for Successful Implementation</w:t>
            </w:r>
            <w:r w:rsidR="004A7761" w:rsidRPr="00A848D1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14:paraId="0EF0442F" w14:textId="537B5E83" w:rsidR="00747045" w:rsidRPr="004A7761" w:rsidRDefault="00E50B8B">
            <w:pPr>
              <w:rPr>
                <w:i/>
              </w:rPr>
            </w:pPr>
            <w:r w:rsidRPr="004A7761">
              <w:rPr>
                <w:i/>
              </w:rPr>
              <w:t>How to Use the MC</w:t>
            </w:r>
            <w:r w:rsidRPr="004A7761">
              <w:rPr>
                <w:i/>
                <w:vertAlign w:val="superscript"/>
              </w:rPr>
              <w:t>2</w:t>
            </w:r>
            <w:r w:rsidRPr="004A7761">
              <w:rPr>
                <w:i/>
              </w:rPr>
              <w:t xml:space="preserve"> Leadership Framework Protocol</w:t>
            </w:r>
          </w:p>
        </w:tc>
      </w:tr>
      <w:tr w:rsidR="004A7761" w:rsidRPr="003E7389" w14:paraId="37804814" w14:textId="77777777" w:rsidTr="00534096">
        <w:tc>
          <w:tcPr>
            <w:tcW w:w="1705" w:type="dxa"/>
            <w:shd w:val="clear" w:color="auto" w:fill="57257D"/>
          </w:tcPr>
          <w:p w14:paraId="4A985290" w14:textId="67C1B4EC" w:rsidR="004A7761" w:rsidRPr="004A7761" w:rsidRDefault="009160DA" w:rsidP="004A7761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lastRenderedPageBreak/>
              <w:t>Time</w:t>
            </w:r>
          </w:p>
        </w:tc>
        <w:tc>
          <w:tcPr>
            <w:tcW w:w="6750" w:type="dxa"/>
            <w:shd w:val="clear" w:color="auto" w:fill="57257D"/>
          </w:tcPr>
          <w:p w14:paraId="50A43DEC" w14:textId="5A7DBDB6" w:rsidR="004A7761" w:rsidRPr="004A7761" w:rsidRDefault="004A7761" w:rsidP="004A7761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A7761">
              <w:rPr>
                <w:rFonts w:ascii="Calibri" w:hAnsi="Calibri" w:cs="Calibri"/>
                <w:b/>
                <w:color w:val="FFFFFF" w:themeColor="background1"/>
              </w:rPr>
              <w:t>Activity</w:t>
            </w:r>
          </w:p>
        </w:tc>
        <w:tc>
          <w:tcPr>
            <w:tcW w:w="2250" w:type="dxa"/>
            <w:shd w:val="clear" w:color="auto" w:fill="57257D"/>
          </w:tcPr>
          <w:p w14:paraId="47E857E2" w14:textId="24E3CA28" w:rsidR="004A7761" w:rsidRPr="004A7761" w:rsidRDefault="004A7761" w:rsidP="004A7761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4A7761">
              <w:rPr>
                <w:rFonts w:ascii="Calibri" w:hAnsi="Calibri" w:cs="Calibri"/>
                <w:b/>
                <w:color w:val="FFFFFF" w:themeColor="background1"/>
              </w:rPr>
              <w:t>Materials</w:t>
            </w:r>
          </w:p>
        </w:tc>
      </w:tr>
      <w:tr w:rsidR="00E50B8B" w:rsidRPr="003E7389" w14:paraId="032F009E" w14:textId="77777777" w:rsidTr="00FF023C">
        <w:tc>
          <w:tcPr>
            <w:tcW w:w="1705" w:type="dxa"/>
          </w:tcPr>
          <w:p w14:paraId="6FEA762B" w14:textId="3D409CAF" w:rsidR="00C17990" w:rsidRDefault="00A95632">
            <w:r>
              <w:t>1:00 – 1:15</w:t>
            </w:r>
          </w:p>
          <w:p w14:paraId="72508B9A" w14:textId="235BE1AF" w:rsidR="00E50B8B" w:rsidRDefault="00E50B8B"/>
        </w:tc>
        <w:tc>
          <w:tcPr>
            <w:tcW w:w="6750" w:type="dxa"/>
          </w:tcPr>
          <w:p w14:paraId="17087DCC" w14:textId="0361255F" w:rsidR="00A95632" w:rsidRPr="00A848D1" w:rsidRDefault="00D96731">
            <w:pPr>
              <w:rPr>
                <w:b/>
                <w:color w:val="000000" w:themeColor="text1"/>
              </w:rPr>
            </w:pPr>
            <w:r w:rsidRPr="00A848D1">
              <w:rPr>
                <w:b/>
                <w:color w:val="000000" w:themeColor="text1"/>
              </w:rPr>
              <w:t xml:space="preserve">Centers: </w:t>
            </w:r>
            <w:r w:rsidR="00A95632" w:rsidRPr="00A848D1">
              <w:rPr>
                <w:b/>
                <w:color w:val="000000" w:themeColor="text1"/>
              </w:rPr>
              <w:t>Reflections</w:t>
            </w:r>
            <w:r w:rsidRPr="00A848D1">
              <w:rPr>
                <w:b/>
                <w:color w:val="000000" w:themeColor="text1"/>
              </w:rPr>
              <w:t xml:space="preserve"> from Work</w:t>
            </w:r>
          </w:p>
        </w:tc>
        <w:tc>
          <w:tcPr>
            <w:tcW w:w="2250" w:type="dxa"/>
          </w:tcPr>
          <w:p w14:paraId="3BCEAF7C" w14:textId="77777777" w:rsidR="00E50B8B" w:rsidRPr="00DA2E44" w:rsidRDefault="00E50B8B" w:rsidP="00E50B8B">
            <w:pPr>
              <w:rPr>
                <w:b/>
                <w:color w:val="7030A0"/>
              </w:rPr>
            </w:pPr>
          </w:p>
        </w:tc>
      </w:tr>
      <w:tr w:rsidR="00E50B8B" w:rsidRPr="003E7389" w14:paraId="2C1B590C" w14:textId="77777777" w:rsidTr="00FF023C">
        <w:tc>
          <w:tcPr>
            <w:tcW w:w="1705" w:type="dxa"/>
          </w:tcPr>
          <w:p w14:paraId="2CAE1533" w14:textId="4C0CD884" w:rsidR="00E50B8B" w:rsidRDefault="00A95632">
            <w:r>
              <w:t>1:15 – 3</w:t>
            </w:r>
            <w:r w:rsidR="003E1D5A">
              <w:t>:45</w:t>
            </w:r>
          </w:p>
          <w:p w14:paraId="3D375556" w14:textId="08317309" w:rsidR="00644216" w:rsidRDefault="00644216" w:rsidP="004547FA"/>
        </w:tc>
        <w:tc>
          <w:tcPr>
            <w:tcW w:w="6750" w:type="dxa"/>
          </w:tcPr>
          <w:p w14:paraId="54DB6753" w14:textId="54D5DE36" w:rsidR="00E50B8B" w:rsidRPr="00A848D1" w:rsidRDefault="00A95632">
            <w:pPr>
              <w:rPr>
                <w:b/>
              </w:rPr>
            </w:pPr>
            <w:r w:rsidRPr="00A848D1">
              <w:rPr>
                <w:b/>
              </w:rPr>
              <w:t>Creat</w:t>
            </w:r>
            <w:r w:rsidR="00D96731" w:rsidRPr="00A848D1">
              <w:rPr>
                <w:b/>
              </w:rPr>
              <w:t xml:space="preserve">ing a Plan for Implementation: </w:t>
            </w:r>
            <w:r w:rsidRPr="00A848D1">
              <w:rPr>
                <w:b/>
              </w:rPr>
              <w:t>Collaborative Time with Principals, Teachers, MC</w:t>
            </w:r>
            <w:r w:rsidRPr="00A848D1">
              <w:rPr>
                <w:b/>
                <w:vertAlign w:val="superscript"/>
              </w:rPr>
              <w:t xml:space="preserve">2 </w:t>
            </w:r>
            <w:r w:rsidRPr="00A848D1">
              <w:rPr>
                <w:b/>
              </w:rPr>
              <w:t>Specialists</w:t>
            </w:r>
          </w:p>
          <w:p w14:paraId="59E07AED" w14:textId="13D8CBF6" w:rsidR="003E1D5A" w:rsidRPr="00A848D1" w:rsidRDefault="003E1D5A" w:rsidP="00D96731">
            <w:pPr>
              <w:pStyle w:val="ListParagraph"/>
              <w:numPr>
                <w:ilvl w:val="0"/>
                <w:numId w:val="18"/>
              </w:numPr>
              <w:ind w:left="432" w:hanging="180"/>
            </w:pPr>
            <w:r w:rsidRPr="00A848D1">
              <w:t>Logic Model</w:t>
            </w:r>
          </w:p>
          <w:p w14:paraId="1482AA8C" w14:textId="77777777" w:rsidR="003E1D5A" w:rsidRPr="00A848D1" w:rsidRDefault="003E1D5A" w:rsidP="00D96731">
            <w:pPr>
              <w:pStyle w:val="ListParagraph"/>
              <w:numPr>
                <w:ilvl w:val="0"/>
                <w:numId w:val="18"/>
              </w:numPr>
              <w:ind w:left="432" w:hanging="180"/>
            </w:pPr>
            <w:r w:rsidRPr="00A848D1">
              <w:t>Timeline for Implementation</w:t>
            </w:r>
          </w:p>
          <w:p w14:paraId="00A196BC" w14:textId="77777777" w:rsidR="003E1D5A" w:rsidRPr="00A848D1" w:rsidRDefault="003E1D5A" w:rsidP="00D96731">
            <w:pPr>
              <w:pStyle w:val="ListParagraph"/>
              <w:numPr>
                <w:ilvl w:val="0"/>
                <w:numId w:val="18"/>
              </w:numPr>
              <w:ind w:left="432" w:hanging="180"/>
            </w:pPr>
            <w:r w:rsidRPr="00A848D1">
              <w:t>Roles and Expectations – Principals, Teachers, MC</w:t>
            </w:r>
            <w:r w:rsidRPr="00A848D1">
              <w:rPr>
                <w:vertAlign w:val="superscript"/>
              </w:rPr>
              <w:t>2</w:t>
            </w:r>
          </w:p>
          <w:p w14:paraId="61687222" w14:textId="15F9E03A" w:rsidR="003E1D5A" w:rsidRPr="00A848D1" w:rsidRDefault="003E1D5A" w:rsidP="00D96731">
            <w:pPr>
              <w:pStyle w:val="ListParagraph"/>
              <w:numPr>
                <w:ilvl w:val="0"/>
                <w:numId w:val="18"/>
              </w:numPr>
              <w:ind w:left="432" w:hanging="180"/>
            </w:pPr>
            <w:r w:rsidRPr="00A848D1">
              <w:t>Monitoring Plan with Feedback</w:t>
            </w:r>
          </w:p>
          <w:p w14:paraId="0ED196F8" w14:textId="4D470F07" w:rsidR="004547FA" w:rsidRPr="00C17990" w:rsidRDefault="004547FA" w:rsidP="005D14B7"/>
        </w:tc>
        <w:tc>
          <w:tcPr>
            <w:tcW w:w="2250" w:type="dxa"/>
          </w:tcPr>
          <w:p w14:paraId="19996098" w14:textId="0991455B" w:rsidR="00E50B8B" w:rsidRPr="00C17990" w:rsidRDefault="00E50B8B" w:rsidP="00E50B8B">
            <w:pPr>
              <w:rPr>
                <w:color w:val="7030A0"/>
              </w:rPr>
            </w:pPr>
          </w:p>
        </w:tc>
      </w:tr>
      <w:tr w:rsidR="00C17990" w:rsidRPr="003E7389" w14:paraId="762CDB1C" w14:textId="77777777" w:rsidTr="00FF023C">
        <w:tc>
          <w:tcPr>
            <w:tcW w:w="1705" w:type="dxa"/>
          </w:tcPr>
          <w:p w14:paraId="60BE350B" w14:textId="091BF040" w:rsidR="00C17990" w:rsidRDefault="003E1D5A">
            <w:r>
              <w:t>3:45 – 4:0</w:t>
            </w:r>
            <w:r w:rsidR="00C17990">
              <w:t>0</w:t>
            </w:r>
          </w:p>
          <w:p w14:paraId="149139D4" w14:textId="3A186E23" w:rsidR="00C17990" w:rsidRDefault="00C17990"/>
        </w:tc>
        <w:tc>
          <w:tcPr>
            <w:tcW w:w="6750" w:type="dxa"/>
          </w:tcPr>
          <w:p w14:paraId="226427CD" w14:textId="593EA888" w:rsidR="00C17990" w:rsidRPr="00A848D1" w:rsidRDefault="00C17990">
            <w:pPr>
              <w:rPr>
                <w:b/>
              </w:rPr>
            </w:pPr>
            <w:r w:rsidRPr="00A848D1">
              <w:rPr>
                <w:b/>
              </w:rPr>
              <w:t>Reflections/Evaluations</w:t>
            </w:r>
          </w:p>
        </w:tc>
        <w:tc>
          <w:tcPr>
            <w:tcW w:w="2250" w:type="dxa"/>
          </w:tcPr>
          <w:p w14:paraId="77579645" w14:textId="6FF676F2" w:rsidR="00C17990" w:rsidRPr="00C17990" w:rsidRDefault="00C17990" w:rsidP="00E50B8B">
            <w:pPr>
              <w:rPr>
                <w:color w:val="7030A0"/>
              </w:rPr>
            </w:pPr>
          </w:p>
        </w:tc>
      </w:tr>
    </w:tbl>
    <w:p w14:paraId="6CF9A5C5" w14:textId="293A5EE0" w:rsidR="00497350" w:rsidRPr="003E7389" w:rsidRDefault="00497350"/>
    <w:sectPr w:rsidR="00497350" w:rsidRPr="003E7389" w:rsidSect="005D14B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82E8D" w14:textId="77777777" w:rsidR="009C2FF5" w:rsidRDefault="009C2FF5" w:rsidP="005D14B7">
      <w:pPr>
        <w:spacing w:after="0" w:line="240" w:lineRule="auto"/>
      </w:pPr>
      <w:r>
        <w:separator/>
      </w:r>
    </w:p>
  </w:endnote>
  <w:endnote w:type="continuationSeparator" w:id="0">
    <w:p w14:paraId="54A04110" w14:textId="77777777" w:rsidR="009C2FF5" w:rsidRDefault="009C2FF5" w:rsidP="005D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989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D7A78" w14:textId="01217D60" w:rsidR="005D14B7" w:rsidRDefault="005D14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2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7944D2" w14:textId="77777777" w:rsidR="005D14B7" w:rsidRDefault="005D1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3A614" w14:textId="77777777" w:rsidR="009C2FF5" w:rsidRDefault="009C2FF5" w:rsidP="005D14B7">
      <w:pPr>
        <w:spacing w:after="0" w:line="240" w:lineRule="auto"/>
      </w:pPr>
      <w:r>
        <w:separator/>
      </w:r>
    </w:p>
  </w:footnote>
  <w:footnote w:type="continuationSeparator" w:id="0">
    <w:p w14:paraId="3E6A6E49" w14:textId="77777777" w:rsidR="009C2FF5" w:rsidRDefault="009C2FF5" w:rsidP="005D1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5557"/>
    <w:multiLevelType w:val="hybridMultilevel"/>
    <w:tmpl w:val="270C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660D"/>
    <w:multiLevelType w:val="hybridMultilevel"/>
    <w:tmpl w:val="B23E80B8"/>
    <w:lvl w:ilvl="0" w:tplc="B27A6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A40AE"/>
    <w:multiLevelType w:val="hybridMultilevel"/>
    <w:tmpl w:val="A75E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1992"/>
    <w:multiLevelType w:val="hybridMultilevel"/>
    <w:tmpl w:val="694A97EA"/>
    <w:lvl w:ilvl="0" w:tplc="B27A6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5387F"/>
    <w:multiLevelType w:val="hybridMultilevel"/>
    <w:tmpl w:val="42F41580"/>
    <w:lvl w:ilvl="0" w:tplc="062299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A344A"/>
    <w:multiLevelType w:val="hybridMultilevel"/>
    <w:tmpl w:val="104CA852"/>
    <w:lvl w:ilvl="0" w:tplc="E2E89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70ACB"/>
    <w:multiLevelType w:val="hybridMultilevel"/>
    <w:tmpl w:val="54A8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15499"/>
    <w:multiLevelType w:val="hybridMultilevel"/>
    <w:tmpl w:val="8C82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B7579"/>
    <w:multiLevelType w:val="hybridMultilevel"/>
    <w:tmpl w:val="95009260"/>
    <w:lvl w:ilvl="0" w:tplc="EF96E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B7699"/>
    <w:multiLevelType w:val="hybridMultilevel"/>
    <w:tmpl w:val="3D52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03B79"/>
    <w:multiLevelType w:val="hybridMultilevel"/>
    <w:tmpl w:val="A03CBC18"/>
    <w:lvl w:ilvl="0" w:tplc="B27A6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3507B"/>
    <w:multiLevelType w:val="hybridMultilevel"/>
    <w:tmpl w:val="C0D42DBA"/>
    <w:lvl w:ilvl="0" w:tplc="B27A6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D1EE9"/>
    <w:multiLevelType w:val="hybridMultilevel"/>
    <w:tmpl w:val="14EC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4037F"/>
    <w:multiLevelType w:val="hybridMultilevel"/>
    <w:tmpl w:val="42F41580"/>
    <w:lvl w:ilvl="0" w:tplc="062299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A35EA"/>
    <w:multiLevelType w:val="hybridMultilevel"/>
    <w:tmpl w:val="86EA29B2"/>
    <w:lvl w:ilvl="0" w:tplc="F09E9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278F"/>
    <w:multiLevelType w:val="hybridMultilevel"/>
    <w:tmpl w:val="8FC6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47CFC"/>
    <w:multiLevelType w:val="hybridMultilevel"/>
    <w:tmpl w:val="434C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C1E10"/>
    <w:multiLevelType w:val="hybridMultilevel"/>
    <w:tmpl w:val="404652B2"/>
    <w:lvl w:ilvl="0" w:tplc="0EBCC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6"/>
  </w:num>
  <w:num w:numId="5">
    <w:abstractNumId w:val="15"/>
  </w:num>
  <w:num w:numId="6">
    <w:abstractNumId w:val="0"/>
  </w:num>
  <w:num w:numId="7">
    <w:abstractNumId w:val="13"/>
  </w:num>
  <w:num w:numId="8">
    <w:abstractNumId w:val="4"/>
  </w:num>
  <w:num w:numId="9">
    <w:abstractNumId w:val="7"/>
  </w:num>
  <w:num w:numId="10">
    <w:abstractNumId w:val="9"/>
  </w:num>
  <w:num w:numId="11">
    <w:abstractNumId w:val="17"/>
  </w:num>
  <w:num w:numId="12">
    <w:abstractNumId w:val="8"/>
  </w:num>
  <w:num w:numId="13">
    <w:abstractNumId w:val="12"/>
  </w:num>
  <w:num w:numId="14">
    <w:abstractNumId w:val="11"/>
  </w:num>
  <w:num w:numId="15">
    <w:abstractNumId w:val="10"/>
  </w:num>
  <w:num w:numId="16">
    <w:abstractNumId w:val="3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8E"/>
    <w:rsid w:val="000109D5"/>
    <w:rsid w:val="00017C5A"/>
    <w:rsid w:val="000222DB"/>
    <w:rsid w:val="00024C1D"/>
    <w:rsid w:val="00026A15"/>
    <w:rsid w:val="0002729E"/>
    <w:rsid w:val="00050F5B"/>
    <w:rsid w:val="00056BEA"/>
    <w:rsid w:val="00067B92"/>
    <w:rsid w:val="00070CFB"/>
    <w:rsid w:val="00081590"/>
    <w:rsid w:val="00082F13"/>
    <w:rsid w:val="000876F3"/>
    <w:rsid w:val="000A061D"/>
    <w:rsid w:val="000C3B87"/>
    <w:rsid w:val="000D4C18"/>
    <w:rsid w:val="000D5F2C"/>
    <w:rsid w:val="000F5F75"/>
    <w:rsid w:val="000F7CC2"/>
    <w:rsid w:val="00100A3E"/>
    <w:rsid w:val="00137FC5"/>
    <w:rsid w:val="001408E7"/>
    <w:rsid w:val="00142F0F"/>
    <w:rsid w:val="00150453"/>
    <w:rsid w:val="001625E8"/>
    <w:rsid w:val="00163B95"/>
    <w:rsid w:val="00165687"/>
    <w:rsid w:val="00165900"/>
    <w:rsid w:val="00176454"/>
    <w:rsid w:val="00183016"/>
    <w:rsid w:val="001848D9"/>
    <w:rsid w:val="001926F3"/>
    <w:rsid w:val="001E18C6"/>
    <w:rsid w:val="001F3CBE"/>
    <w:rsid w:val="00206D89"/>
    <w:rsid w:val="00221343"/>
    <w:rsid w:val="0022192A"/>
    <w:rsid w:val="00233963"/>
    <w:rsid w:val="0023420E"/>
    <w:rsid w:val="002423F7"/>
    <w:rsid w:val="00255D49"/>
    <w:rsid w:val="00297538"/>
    <w:rsid w:val="002B0352"/>
    <w:rsid w:val="002B0E9A"/>
    <w:rsid w:val="002B2199"/>
    <w:rsid w:val="002B3683"/>
    <w:rsid w:val="002B66C0"/>
    <w:rsid w:val="002C4387"/>
    <w:rsid w:val="002C7C63"/>
    <w:rsid w:val="002E6D17"/>
    <w:rsid w:val="00302A8C"/>
    <w:rsid w:val="00330F93"/>
    <w:rsid w:val="003631A3"/>
    <w:rsid w:val="00363FC5"/>
    <w:rsid w:val="0038675F"/>
    <w:rsid w:val="00387312"/>
    <w:rsid w:val="0039139F"/>
    <w:rsid w:val="0039310D"/>
    <w:rsid w:val="003B4D19"/>
    <w:rsid w:val="003C0248"/>
    <w:rsid w:val="003E1D5A"/>
    <w:rsid w:val="003E7389"/>
    <w:rsid w:val="003E7A5A"/>
    <w:rsid w:val="003F1EE7"/>
    <w:rsid w:val="003F67A4"/>
    <w:rsid w:val="0040378A"/>
    <w:rsid w:val="0040390C"/>
    <w:rsid w:val="00417DDB"/>
    <w:rsid w:val="00424C8D"/>
    <w:rsid w:val="0044568E"/>
    <w:rsid w:val="004460E5"/>
    <w:rsid w:val="004464EA"/>
    <w:rsid w:val="004547FA"/>
    <w:rsid w:val="00474B3E"/>
    <w:rsid w:val="00481777"/>
    <w:rsid w:val="00497234"/>
    <w:rsid w:val="00497350"/>
    <w:rsid w:val="004A1A55"/>
    <w:rsid w:val="004A7761"/>
    <w:rsid w:val="004B4542"/>
    <w:rsid w:val="004B5E9D"/>
    <w:rsid w:val="004C6A29"/>
    <w:rsid w:val="004F2F90"/>
    <w:rsid w:val="004F707F"/>
    <w:rsid w:val="00503512"/>
    <w:rsid w:val="00504FC1"/>
    <w:rsid w:val="00506500"/>
    <w:rsid w:val="00510F80"/>
    <w:rsid w:val="00534096"/>
    <w:rsid w:val="00546AA1"/>
    <w:rsid w:val="005514CE"/>
    <w:rsid w:val="005854D5"/>
    <w:rsid w:val="005A6ADB"/>
    <w:rsid w:val="005C4DCC"/>
    <w:rsid w:val="005D14B7"/>
    <w:rsid w:val="005D3B4C"/>
    <w:rsid w:val="005E230A"/>
    <w:rsid w:val="005F4015"/>
    <w:rsid w:val="00603CD1"/>
    <w:rsid w:val="00616DAB"/>
    <w:rsid w:val="00625100"/>
    <w:rsid w:val="00627C10"/>
    <w:rsid w:val="00630F25"/>
    <w:rsid w:val="00634AFD"/>
    <w:rsid w:val="00642BCB"/>
    <w:rsid w:val="00642C6D"/>
    <w:rsid w:val="00644216"/>
    <w:rsid w:val="00675544"/>
    <w:rsid w:val="00683C07"/>
    <w:rsid w:val="006C048A"/>
    <w:rsid w:val="006E2920"/>
    <w:rsid w:val="00703B81"/>
    <w:rsid w:val="0070775F"/>
    <w:rsid w:val="00714E8A"/>
    <w:rsid w:val="0071501D"/>
    <w:rsid w:val="007341CD"/>
    <w:rsid w:val="007443CE"/>
    <w:rsid w:val="007467C6"/>
    <w:rsid w:val="00747045"/>
    <w:rsid w:val="007543C8"/>
    <w:rsid w:val="00764D12"/>
    <w:rsid w:val="00767E14"/>
    <w:rsid w:val="007B5733"/>
    <w:rsid w:val="007D4C8B"/>
    <w:rsid w:val="008214F9"/>
    <w:rsid w:val="0082358B"/>
    <w:rsid w:val="0083236F"/>
    <w:rsid w:val="008820B3"/>
    <w:rsid w:val="00883291"/>
    <w:rsid w:val="008C08D1"/>
    <w:rsid w:val="008C2317"/>
    <w:rsid w:val="008D13E4"/>
    <w:rsid w:val="008E1086"/>
    <w:rsid w:val="00901C71"/>
    <w:rsid w:val="00901D26"/>
    <w:rsid w:val="0091060B"/>
    <w:rsid w:val="009160DA"/>
    <w:rsid w:val="00927A19"/>
    <w:rsid w:val="00936216"/>
    <w:rsid w:val="009458FA"/>
    <w:rsid w:val="009472ED"/>
    <w:rsid w:val="00951E8A"/>
    <w:rsid w:val="00963A8F"/>
    <w:rsid w:val="009755FA"/>
    <w:rsid w:val="009760FF"/>
    <w:rsid w:val="009A433A"/>
    <w:rsid w:val="009A454A"/>
    <w:rsid w:val="009B1C60"/>
    <w:rsid w:val="009C2FF5"/>
    <w:rsid w:val="009C558C"/>
    <w:rsid w:val="009D52E1"/>
    <w:rsid w:val="009E159E"/>
    <w:rsid w:val="009E5F76"/>
    <w:rsid w:val="009E782F"/>
    <w:rsid w:val="009F5C87"/>
    <w:rsid w:val="00A015EA"/>
    <w:rsid w:val="00A06E5A"/>
    <w:rsid w:val="00A06F51"/>
    <w:rsid w:val="00A107F4"/>
    <w:rsid w:val="00A11703"/>
    <w:rsid w:val="00A14D9B"/>
    <w:rsid w:val="00A23F8E"/>
    <w:rsid w:val="00A33113"/>
    <w:rsid w:val="00A75D20"/>
    <w:rsid w:val="00A766AD"/>
    <w:rsid w:val="00A770F3"/>
    <w:rsid w:val="00A848D1"/>
    <w:rsid w:val="00A92833"/>
    <w:rsid w:val="00A95632"/>
    <w:rsid w:val="00AC14ED"/>
    <w:rsid w:val="00AF40CB"/>
    <w:rsid w:val="00AF5885"/>
    <w:rsid w:val="00AF7DF7"/>
    <w:rsid w:val="00B00E5D"/>
    <w:rsid w:val="00B20FEC"/>
    <w:rsid w:val="00B832F2"/>
    <w:rsid w:val="00B853BC"/>
    <w:rsid w:val="00B85B62"/>
    <w:rsid w:val="00BC1068"/>
    <w:rsid w:val="00BC2999"/>
    <w:rsid w:val="00C07039"/>
    <w:rsid w:val="00C15D21"/>
    <w:rsid w:val="00C17990"/>
    <w:rsid w:val="00C31BFB"/>
    <w:rsid w:val="00C54CF1"/>
    <w:rsid w:val="00C64EE2"/>
    <w:rsid w:val="00C70A69"/>
    <w:rsid w:val="00C75FB8"/>
    <w:rsid w:val="00C83C65"/>
    <w:rsid w:val="00C96010"/>
    <w:rsid w:val="00CA1FA2"/>
    <w:rsid w:val="00CB4D45"/>
    <w:rsid w:val="00CD7403"/>
    <w:rsid w:val="00CE7D61"/>
    <w:rsid w:val="00D22BB4"/>
    <w:rsid w:val="00D41B65"/>
    <w:rsid w:val="00D60D06"/>
    <w:rsid w:val="00D61E83"/>
    <w:rsid w:val="00D7135E"/>
    <w:rsid w:val="00D7534D"/>
    <w:rsid w:val="00D96731"/>
    <w:rsid w:val="00DA15A5"/>
    <w:rsid w:val="00DA2E44"/>
    <w:rsid w:val="00DB292E"/>
    <w:rsid w:val="00DC7B62"/>
    <w:rsid w:val="00DD75AA"/>
    <w:rsid w:val="00DE2F07"/>
    <w:rsid w:val="00DE712B"/>
    <w:rsid w:val="00DE7D44"/>
    <w:rsid w:val="00DF7FEF"/>
    <w:rsid w:val="00E41283"/>
    <w:rsid w:val="00E47970"/>
    <w:rsid w:val="00E50B8B"/>
    <w:rsid w:val="00E63743"/>
    <w:rsid w:val="00E65108"/>
    <w:rsid w:val="00E654BA"/>
    <w:rsid w:val="00EA17D1"/>
    <w:rsid w:val="00EB0B44"/>
    <w:rsid w:val="00EB4A71"/>
    <w:rsid w:val="00F058DC"/>
    <w:rsid w:val="00F30F2D"/>
    <w:rsid w:val="00F4625A"/>
    <w:rsid w:val="00F50804"/>
    <w:rsid w:val="00F52907"/>
    <w:rsid w:val="00F808E5"/>
    <w:rsid w:val="00F81A2C"/>
    <w:rsid w:val="00F823FB"/>
    <w:rsid w:val="00F85FED"/>
    <w:rsid w:val="00FC29B7"/>
    <w:rsid w:val="00FC65A4"/>
    <w:rsid w:val="00FD11F4"/>
    <w:rsid w:val="00FE3423"/>
    <w:rsid w:val="00FE644B"/>
    <w:rsid w:val="00FF023C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33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4B7"/>
  </w:style>
  <w:style w:type="paragraph" w:styleId="Footer">
    <w:name w:val="footer"/>
    <w:basedOn w:val="Normal"/>
    <w:link w:val="FooterChar"/>
    <w:uiPriority w:val="99"/>
    <w:unhideWhenUsed/>
    <w:rsid w:val="005D1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4B7"/>
  </w:style>
  <w:style w:type="paragraph" w:styleId="BalloonText">
    <w:name w:val="Balloon Text"/>
    <w:basedOn w:val="Normal"/>
    <w:link w:val="BalloonTextChar"/>
    <w:uiPriority w:val="99"/>
    <w:semiHidden/>
    <w:unhideWhenUsed/>
    <w:rsid w:val="0054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Sterling-Rodriguez</dc:creator>
  <cp:keywords/>
  <dc:description/>
  <cp:lastModifiedBy>SUNNYNMISLE@hotmail.com</cp:lastModifiedBy>
  <cp:revision>35</cp:revision>
  <cp:lastPrinted>2017-05-25T22:02:00Z</cp:lastPrinted>
  <dcterms:created xsi:type="dcterms:W3CDTF">2018-03-16T17:26:00Z</dcterms:created>
  <dcterms:modified xsi:type="dcterms:W3CDTF">2018-04-30T20:28:00Z</dcterms:modified>
</cp:coreProperties>
</file>