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40381" w14:textId="69606965" w:rsidR="00721357" w:rsidRPr="00FF310B" w:rsidRDefault="007E2A41" w:rsidP="00FF310B">
      <w:pPr>
        <w:jc w:val="center"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38C84451" wp14:editId="16B0558B">
            <wp:simplePos x="0" y="0"/>
            <wp:positionH relativeFrom="column">
              <wp:posOffset>-33338</wp:posOffset>
            </wp:positionH>
            <wp:positionV relativeFrom="paragraph">
              <wp:posOffset>89852</wp:posOffset>
            </wp:positionV>
            <wp:extent cx="1200150" cy="572072"/>
            <wp:effectExtent l="152400" t="152400" r="361950" b="36195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2_logo-04feb2016-300x1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72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0990528F" wp14:editId="2D6C372F">
            <wp:simplePos x="0" y="0"/>
            <wp:positionH relativeFrom="column">
              <wp:posOffset>5981382</wp:posOffset>
            </wp:positionH>
            <wp:positionV relativeFrom="paragraph">
              <wp:posOffset>-47942</wp:posOffset>
            </wp:positionV>
            <wp:extent cx="633413" cy="695035"/>
            <wp:effectExtent l="152400" t="152400" r="357505" b="353060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Mlogo_1colorstate_r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413" cy="69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815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br/>
      </w:r>
      <w:r w:rsidR="00721357" w:rsidRPr="00FF310B">
        <w:rPr>
          <w:b/>
          <w:sz w:val="28"/>
          <w:szCs w:val="28"/>
        </w:rPr>
        <w:t xml:space="preserve">Continuous Learning Resource for </w:t>
      </w:r>
      <w:r w:rsidR="002766A6">
        <w:rPr>
          <w:b/>
          <w:sz w:val="28"/>
          <w:szCs w:val="28"/>
        </w:rPr>
        <w:br/>
      </w:r>
      <w:r w:rsidR="00721357" w:rsidRPr="00FF310B">
        <w:rPr>
          <w:b/>
          <w:sz w:val="28"/>
          <w:szCs w:val="28"/>
        </w:rPr>
        <w:t>Mathematics</w:t>
      </w:r>
      <w:r w:rsidR="002766A6">
        <w:rPr>
          <w:b/>
          <w:sz w:val="28"/>
          <w:szCs w:val="28"/>
        </w:rPr>
        <w:t xml:space="preserve"> Exponential Growth</w:t>
      </w:r>
    </w:p>
    <w:p w14:paraId="46B75390" w14:textId="4C11130E" w:rsidR="00721357" w:rsidRPr="00EA7815" w:rsidRDefault="00EA7815" w:rsidP="00721357">
      <w:pPr>
        <w:rPr>
          <w:sz w:val="23"/>
          <w:szCs w:val="23"/>
        </w:rPr>
      </w:pP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 w:rsidR="00721357" w:rsidRPr="00EA7815">
        <w:rPr>
          <w:b/>
          <w:sz w:val="23"/>
          <w:szCs w:val="23"/>
        </w:rPr>
        <w:t>Grade Level</w:t>
      </w:r>
      <w:r w:rsidR="006950C5" w:rsidRPr="00EA7815">
        <w:rPr>
          <w:b/>
          <w:sz w:val="23"/>
          <w:szCs w:val="23"/>
        </w:rPr>
        <w:t>:</w:t>
      </w:r>
      <w:r w:rsidR="006950C5" w:rsidRPr="00EA7815">
        <w:rPr>
          <w:sz w:val="23"/>
          <w:szCs w:val="23"/>
        </w:rPr>
        <w:t xml:space="preserve"> 9-1</w:t>
      </w:r>
      <w:r w:rsidR="00F962B7" w:rsidRPr="00EA7815">
        <w:rPr>
          <w:sz w:val="23"/>
          <w:szCs w:val="23"/>
        </w:rPr>
        <w:t>2</w:t>
      </w:r>
    </w:p>
    <w:p w14:paraId="020DA424" w14:textId="172B0534" w:rsidR="00D40F5D" w:rsidRPr="00EA7815" w:rsidRDefault="00721357">
      <w:pPr>
        <w:rPr>
          <w:sz w:val="23"/>
          <w:szCs w:val="23"/>
        </w:rPr>
      </w:pPr>
      <w:r w:rsidRPr="00EA7815">
        <w:rPr>
          <w:b/>
          <w:sz w:val="23"/>
          <w:szCs w:val="23"/>
        </w:rPr>
        <w:t>Title of Math Task</w:t>
      </w:r>
      <w:r w:rsidR="006950C5" w:rsidRPr="00EA7815">
        <w:rPr>
          <w:b/>
          <w:sz w:val="23"/>
          <w:szCs w:val="23"/>
        </w:rPr>
        <w:t>:</w:t>
      </w:r>
      <w:r w:rsidR="006950C5" w:rsidRPr="00EA7815">
        <w:rPr>
          <w:sz w:val="23"/>
          <w:szCs w:val="23"/>
        </w:rPr>
        <w:t xml:space="preserve"> Exponential Functions</w:t>
      </w:r>
    </w:p>
    <w:p w14:paraId="3052EC53" w14:textId="3FDE8DEB" w:rsidR="005C771F" w:rsidRPr="00EA7815" w:rsidRDefault="00721357">
      <w:pPr>
        <w:rPr>
          <w:sz w:val="23"/>
          <w:szCs w:val="23"/>
        </w:rPr>
      </w:pPr>
      <w:r w:rsidRPr="00EA7815">
        <w:rPr>
          <w:b/>
          <w:sz w:val="23"/>
          <w:szCs w:val="23"/>
        </w:rPr>
        <w:t>Essential Learning Targets:</w:t>
      </w:r>
      <w:r w:rsidR="005C771F" w:rsidRPr="00EA7815">
        <w:rPr>
          <w:sz w:val="23"/>
          <w:szCs w:val="23"/>
        </w:rPr>
        <w:t xml:space="preserve"> F-LE Construct and compare linear, quadratic and exponential models and solve problems.</w:t>
      </w:r>
    </w:p>
    <w:p w14:paraId="6248EBC6" w14:textId="43D38FE8" w:rsidR="005C771F" w:rsidRPr="00EA7815" w:rsidRDefault="005C771F" w:rsidP="007E2A41">
      <w:pPr>
        <w:pStyle w:val="ListParagraph"/>
        <w:numPr>
          <w:ilvl w:val="0"/>
          <w:numId w:val="3"/>
        </w:numPr>
        <w:ind w:left="450" w:hanging="270"/>
        <w:rPr>
          <w:sz w:val="23"/>
          <w:szCs w:val="23"/>
        </w:rPr>
      </w:pPr>
      <w:r w:rsidRPr="00EA7815">
        <w:rPr>
          <w:sz w:val="23"/>
          <w:szCs w:val="23"/>
        </w:rPr>
        <w:t>Distinguish between situations that can be modeled with linear functions and with exponential functions.</w:t>
      </w:r>
    </w:p>
    <w:p w14:paraId="2B55A879" w14:textId="00245A91" w:rsidR="005C771F" w:rsidRPr="00EA7815" w:rsidRDefault="005C771F" w:rsidP="007E2A41">
      <w:pPr>
        <w:pStyle w:val="ListParagraph"/>
        <w:ind w:hanging="90"/>
        <w:rPr>
          <w:sz w:val="23"/>
          <w:szCs w:val="23"/>
        </w:rPr>
      </w:pPr>
      <w:r w:rsidRPr="00EA7815">
        <w:rPr>
          <w:sz w:val="23"/>
          <w:szCs w:val="23"/>
        </w:rPr>
        <w:t>b. Recognize situations in which one quantity changes a constant rate per unit interval relative to another.</w:t>
      </w:r>
    </w:p>
    <w:p w14:paraId="03EE5FFC" w14:textId="1B901306" w:rsidR="005C771F" w:rsidRPr="00EA7815" w:rsidRDefault="005C771F" w:rsidP="007E2A41">
      <w:pPr>
        <w:pStyle w:val="ListParagraph"/>
        <w:ind w:hanging="90"/>
        <w:rPr>
          <w:sz w:val="23"/>
          <w:szCs w:val="23"/>
        </w:rPr>
      </w:pPr>
      <w:r w:rsidRPr="00EA7815">
        <w:rPr>
          <w:sz w:val="23"/>
          <w:szCs w:val="23"/>
        </w:rPr>
        <w:t>c. Recognize situation</w:t>
      </w:r>
      <w:r w:rsidR="00CC2065" w:rsidRPr="00EA7815">
        <w:rPr>
          <w:sz w:val="23"/>
          <w:szCs w:val="23"/>
        </w:rPr>
        <w:t>s</w:t>
      </w:r>
      <w:r w:rsidRPr="00EA7815">
        <w:rPr>
          <w:sz w:val="23"/>
          <w:szCs w:val="23"/>
        </w:rPr>
        <w:t xml:space="preserve"> in which a quantity grows or decays by a constant percent rate per unit interval relative to another.</w:t>
      </w:r>
    </w:p>
    <w:p w14:paraId="2BB82DA2" w14:textId="04F7653F" w:rsidR="00721357" w:rsidRPr="00EA7815" w:rsidRDefault="00721357" w:rsidP="00657A01">
      <w:pPr>
        <w:spacing w:after="0"/>
        <w:rPr>
          <w:b/>
          <w:sz w:val="23"/>
          <w:szCs w:val="23"/>
        </w:rPr>
      </w:pPr>
      <w:r w:rsidRPr="00EA7815">
        <w:rPr>
          <w:b/>
          <w:sz w:val="23"/>
          <w:szCs w:val="23"/>
        </w:rPr>
        <w:t>Lesson Includes:</w:t>
      </w:r>
    </w:p>
    <w:p w14:paraId="53BB5CEB" w14:textId="794153D9" w:rsidR="00721357" w:rsidRPr="00EA7815" w:rsidRDefault="00721357" w:rsidP="00316B7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EA7815">
        <w:rPr>
          <w:sz w:val="23"/>
          <w:szCs w:val="23"/>
        </w:rPr>
        <w:t>Daily instruction practice</w:t>
      </w:r>
      <w:r w:rsidR="00316B7E" w:rsidRPr="00EA7815">
        <w:rPr>
          <w:sz w:val="23"/>
          <w:szCs w:val="23"/>
        </w:rPr>
        <w:t xml:space="preserve"> - Combined handouts (PDF &amp; WORD)</w:t>
      </w:r>
      <w:r w:rsidR="00E03DEE" w:rsidRPr="00EA7815">
        <w:rPr>
          <w:sz w:val="23"/>
          <w:szCs w:val="23"/>
        </w:rPr>
        <w:t xml:space="preserve">: </w:t>
      </w:r>
      <w:hyperlink r:id="rId9" w:history="1">
        <w:r w:rsidR="00E03DEE" w:rsidRPr="00EA7815">
          <w:rPr>
            <w:rStyle w:val="Hyperlink"/>
            <w:sz w:val="23"/>
            <w:szCs w:val="23"/>
          </w:rPr>
          <w:t>https://mc2.nmsu.edu/teachers/webinars/</w:t>
        </w:r>
      </w:hyperlink>
      <w:r w:rsidR="00E03DEE" w:rsidRPr="00EA7815">
        <w:rPr>
          <w:sz w:val="23"/>
          <w:szCs w:val="23"/>
        </w:rPr>
        <w:t xml:space="preserve"> </w:t>
      </w:r>
      <w:r w:rsidR="00316B7E" w:rsidRPr="00EA7815">
        <w:rPr>
          <w:sz w:val="23"/>
          <w:szCs w:val="23"/>
        </w:rPr>
        <w:t>(posted under Exponential Functions webinar)</w:t>
      </w:r>
    </w:p>
    <w:p w14:paraId="55E87EA2" w14:textId="6E39AB3F" w:rsidR="00721357" w:rsidRPr="00EA7815" w:rsidRDefault="00721357" w:rsidP="00721357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EA7815">
        <w:rPr>
          <w:sz w:val="23"/>
          <w:szCs w:val="23"/>
        </w:rPr>
        <w:t>Screened tutorials</w:t>
      </w:r>
    </w:p>
    <w:p w14:paraId="6C7D7830" w14:textId="77777777" w:rsidR="00657A01" w:rsidRPr="00EA7815" w:rsidRDefault="006950C5" w:rsidP="00657A01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EA7815">
        <w:rPr>
          <w:sz w:val="23"/>
          <w:szCs w:val="23"/>
        </w:rPr>
        <w:t>YouT</w:t>
      </w:r>
      <w:r w:rsidR="00721357" w:rsidRPr="00EA7815">
        <w:rPr>
          <w:sz w:val="23"/>
          <w:szCs w:val="23"/>
        </w:rPr>
        <w:t>ube videos</w:t>
      </w:r>
      <w:r w:rsidR="00FF310B" w:rsidRPr="00EA7815">
        <w:rPr>
          <w:sz w:val="23"/>
          <w:szCs w:val="23"/>
        </w:rPr>
        <w:t xml:space="preserve"> </w:t>
      </w:r>
    </w:p>
    <w:p w14:paraId="687B5A5D" w14:textId="3EC423BC" w:rsidR="00657A01" w:rsidRPr="00EA7815" w:rsidRDefault="00657A01" w:rsidP="00657A01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EA7815">
        <w:rPr>
          <w:rFonts w:eastAsia="Times New Roman"/>
          <w:sz w:val="23"/>
          <w:szCs w:val="23"/>
        </w:rPr>
        <w:t xml:space="preserve">Exponential Functions Webinar: </w:t>
      </w:r>
      <w:hyperlink r:id="rId10" w:history="1">
        <w:r w:rsidRPr="00EA7815">
          <w:rPr>
            <w:rStyle w:val="Hyperlink"/>
            <w:rFonts w:eastAsia="Times New Roman"/>
            <w:sz w:val="23"/>
            <w:szCs w:val="23"/>
          </w:rPr>
          <w:t>https://www.youtube.com/watch?v=VBvgCmZJhE8</w:t>
        </w:r>
      </w:hyperlink>
    </w:p>
    <w:p w14:paraId="1DD8632C" w14:textId="2CF959D5" w:rsidR="00657A01" w:rsidRPr="00EA7815" w:rsidRDefault="00657A01" w:rsidP="00657A01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EA7815">
        <w:rPr>
          <w:rFonts w:eastAsia="Times New Roman"/>
          <w:sz w:val="23"/>
          <w:szCs w:val="23"/>
        </w:rPr>
        <w:t xml:space="preserve">Skittles Directions Video Clip: </w:t>
      </w:r>
      <w:hyperlink r:id="rId11" w:history="1">
        <w:r w:rsidRPr="00EA7815">
          <w:rPr>
            <w:rStyle w:val="Hyperlink"/>
            <w:rFonts w:eastAsia="Times New Roman"/>
            <w:sz w:val="23"/>
            <w:szCs w:val="23"/>
          </w:rPr>
          <w:t>https://www.youtube.com/watch?v=R0KpNJwYpLE</w:t>
        </w:r>
      </w:hyperlink>
    </w:p>
    <w:p w14:paraId="3060E5AD" w14:textId="1B34C786" w:rsidR="00657A01" w:rsidRPr="00EA7815" w:rsidRDefault="00657A01" w:rsidP="00657A01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EA7815">
        <w:rPr>
          <w:rFonts w:eastAsia="Times New Roman"/>
          <w:sz w:val="23"/>
          <w:szCs w:val="23"/>
        </w:rPr>
        <w:t xml:space="preserve">Share-Out Video Clip: </w:t>
      </w:r>
      <w:hyperlink r:id="rId12" w:history="1">
        <w:r w:rsidRPr="00EA7815">
          <w:rPr>
            <w:rStyle w:val="Hyperlink"/>
            <w:rFonts w:eastAsia="Times New Roman"/>
            <w:sz w:val="23"/>
            <w:szCs w:val="23"/>
          </w:rPr>
          <w:t>https://www.youtube.com/watch?v=xakQOn3GU-8</w:t>
        </w:r>
      </w:hyperlink>
    </w:p>
    <w:p w14:paraId="5863A5A8" w14:textId="1AABC850" w:rsidR="00657A01" w:rsidRPr="00EA7815" w:rsidRDefault="00657A01" w:rsidP="00657A01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EA7815">
        <w:rPr>
          <w:rFonts w:eastAsia="Times New Roman"/>
          <w:sz w:val="23"/>
          <w:szCs w:val="23"/>
        </w:rPr>
        <w:t xml:space="preserve">Gallery Walk Video Clip: </w:t>
      </w:r>
      <w:hyperlink r:id="rId13" w:history="1">
        <w:r w:rsidRPr="00EA7815">
          <w:rPr>
            <w:rStyle w:val="Hyperlink"/>
            <w:rFonts w:eastAsia="Times New Roman"/>
            <w:sz w:val="23"/>
            <w:szCs w:val="23"/>
          </w:rPr>
          <w:t>https://www.youtube.com/watch?v=grKROkzbgrA</w:t>
        </w:r>
      </w:hyperlink>
    </w:p>
    <w:p w14:paraId="2A9CA8B9" w14:textId="4A808933" w:rsidR="00E03DEE" w:rsidRPr="00EA7815" w:rsidRDefault="00721357" w:rsidP="00E03DE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EA7815">
        <w:rPr>
          <w:sz w:val="23"/>
          <w:szCs w:val="23"/>
        </w:rPr>
        <w:t>Podcast</w:t>
      </w:r>
      <w:r w:rsidR="00E03DEE" w:rsidRPr="00EA7815">
        <w:rPr>
          <w:sz w:val="23"/>
          <w:szCs w:val="23"/>
        </w:rPr>
        <w:t xml:space="preserve">: </w:t>
      </w:r>
      <w:hyperlink r:id="rId14" w:history="1">
        <w:r w:rsidR="00E03DEE" w:rsidRPr="00EA7815">
          <w:rPr>
            <w:rStyle w:val="Hyperlink"/>
            <w:sz w:val="23"/>
            <w:szCs w:val="23"/>
          </w:rPr>
          <w:t>https://www.npr.org/sections/goatsandsoda/2014/09/18/349341606/why-the-math-of-the-ebola-epidemic-is-so-scary</w:t>
        </w:r>
      </w:hyperlink>
      <w:r w:rsidR="00E03DEE" w:rsidRPr="00EA7815">
        <w:rPr>
          <w:sz w:val="23"/>
          <w:szCs w:val="23"/>
        </w:rPr>
        <w:t xml:space="preserve"> </w:t>
      </w:r>
    </w:p>
    <w:p w14:paraId="1D333DCC" w14:textId="03C23450" w:rsidR="00353D25" w:rsidRPr="00EA7815" w:rsidRDefault="00353D25" w:rsidP="00657A01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EA7815">
        <w:rPr>
          <w:sz w:val="23"/>
          <w:szCs w:val="23"/>
        </w:rPr>
        <w:t>Accepting student</w:t>
      </w:r>
      <w:r w:rsidR="00611CD7" w:rsidRPr="00EA7815">
        <w:rPr>
          <w:sz w:val="23"/>
          <w:szCs w:val="23"/>
        </w:rPr>
        <w:t>-</w:t>
      </w:r>
      <w:r w:rsidRPr="00EA7815">
        <w:rPr>
          <w:sz w:val="23"/>
          <w:szCs w:val="23"/>
        </w:rPr>
        <w:t>developed projects that develop competency</w:t>
      </w:r>
      <w:r w:rsidR="00FF310B" w:rsidRPr="00EA7815">
        <w:rPr>
          <w:sz w:val="23"/>
          <w:szCs w:val="23"/>
        </w:rPr>
        <w:t xml:space="preserve"> </w:t>
      </w:r>
    </w:p>
    <w:p w14:paraId="39060D29" w14:textId="77777777" w:rsidR="00FF310B" w:rsidRPr="00EA7815" w:rsidRDefault="00353D25" w:rsidP="00657A01">
      <w:pPr>
        <w:spacing w:after="0"/>
        <w:rPr>
          <w:sz w:val="23"/>
          <w:szCs w:val="23"/>
        </w:rPr>
      </w:pPr>
      <w:r w:rsidRPr="00EA7815">
        <w:rPr>
          <w:b/>
          <w:sz w:val="23"/>
          <w:szCs w:val="23"/>
        </w:rPr>
        <w:t>Supplies for Home Learning:</w:t>
      </w:r>
      <w:r w:rsidR="006950C5" w:rsidRPr="00EA7815">
        <w:rPr>
          <w:sz w:val="23"/>
          <w:szCs w:val="23"/>
        </w:rPr>
        <w:t xml:space="preserve"> </w:t>
      </w:r>
    </w:p>
    <w:p w14:paraId="51D67F38" w14:textId="522C2020" w:rsidR="00353D25" w:rsidRPr="00EA7815" w:rsidRDefault="006950C5" w:rsidP="007E2A41">
      <w:pPr>
        <w:pStyle w:val="ListParagraph"/>
        <w:numPr>
          <w:ilvl w:val="0"/>
          <w:numId w:val="2"/>
        </w:numPr>
        <w:ind w:left="990"/>
        <w:rPr>
          <w:sz w:val="23"/>
          <w:szCs w:val="23"/>
        </w:rPr>
      </w:pPr>
      <w:r w:rsidRPr="00EA7815">
        <w:rPr>
          <w:sz w:val="23"/>
          <w:szCs w:val="23"/>
        </w:rPr>
        <w:t>1 l</w:t>
      </w:r>
      <w:r w:rsidR="00BB68CC" w:rsidRPr="00EA7815">
        <w:rPr>
          <w:sz w:val="23"/>
          <w:szCs w:val="23"/>
        </w:rPr>
        <w:t>arge</w:t>
      </w:r>
      <w:r w:rsidRPr="00EA7815">
        <w:rPr>
          <w:sz w:val="23"/>
          <w:szCs w:val="23"/>
        </w:rPr>
        <w:t xml:space="preserve"> bag of Skittles, M&amp;M</w:t>
      </w:r>
      <w:r w:rsidR="00657A01" w:rsidRPr="00EA7815">
        <w:rPr>
          <w:sz w:val="23"/>
          <w:szCs w:val="23"/>
        </w:rPr>
        <w:t>s,</w:t>
      </w:r>
      <w:r w:rsidRPr="00EA7815">
        <w:rPr>
          <w:sz w:val="23"/>
          <w:szCs w:val="23"/>
        </w:rPr>
        <w:t xml:space="preserve"> or two different kinds of beans (one kind marked with a dot </w:t>
      </w:r>
      <w:r w:rsidR="00CC2065" w:rsidRPr="00EA7815">
        <w:rPr>
          <w:sz w:val="23"/>
          <w:szCs w:val="23"/>
        </w:rPr>
        <w:t>using</w:t>
      </w:r>
      <w:r w:rsidRPr="00EA7815">
        <w:rPr>
          <w:sz w:val="23"/>
          <w:szCs w:val="23"/>
        </w:rPr>
        <w:t xml:space="preserve"> a pen or marker).  </w:t>
      </w:r>
      <w:r w:rsidR="00CC2065" w:rsidRPr="00EA7815">
        <w:rPr>
          <w:sz w:val="23"/>
          <w:szCs w:val="23"/>
        </w:rPr>
        <w:t>O</w:t>
      </w:r>
      <w:r w:rsidRPr="00EA7815">
        <w:rPr>
          <w:sz w:val="23"/>
          <w:szCs w:val="23"/>
        </w:rPr>
        <w:t>ne set of data can be used if students are not able to conduct the simulation.</w:t>
      </w:r>
    </w:p>
    <w:p w14:paraId="74F741DD" w14:textId="15771650" w:rsidR="00FF310B" w:rsidRPr="00EA7815" w:rsidRDefault="00FF310B" w:rsidP="007E2A41">
      <w:pPr>
        <w:pStyle w:val="ListParagraph"/>
        <w:numPr>
          <w:ilvl w:val="0"/>
          <w:numId w:val="2"/>
        </w:numPr>
        <w:ind w:left="990"/>
        <w:rPr>
          <w:sz w:val="23"/>
          <w:szCs w:val="23"/>
        </w:rPr>
      </w:pPr>
      <w:r w:rsidRPr="00EA7815">
        <w:rPr>
          <w:sz w:val="23"/>
          <w:szCs w:val="23"/>
        </w:rPr>
        <w:t>Graph paper</w:t>
      </w:r>
    </w:p>
    <w:p w14:paraId="6DB8EF8F" w14:textId="6ACB45A5" w:rsidR="00BB68CC" w:rsidRPr="00EA7815" w:rsidRDefault="00BB68CC" w:rsidP="007E2A41">
      <w:pPr>
        <w:pStyle w:val="ListParagraph"/>
        <w:numPr>
          <w:ilvl w:val="0"/>
          <w:numId w:val="2"/>
        </w:numPr>
        <w:ind w:left="990"/>
        <w:rPr>
          <w:sz w:val="23"/>
          <w:szCs w:val="23"/>
        </w:rPr>
      </w:pPr>
      <w:r w:rsidRPr="00EA7815">
        <w:rPr>
          <w:sz w:val="23"/>
          <w:szCs w:val="23"/>
        </w:rPr>
        <w:t xml:space="preserve">Calculator </w:t>
      </w:r>
    </w:p>
    <w:p w14:paraId="2CDB6575" w14:textId="3647597D" w:rsidR="006950C5" w:rsidRPr="00EA7815" w:rsidRDefault="00FF310B" w:rsidP="007E2A41">
      <w:pPr>
        <w:pStyle w:val="ListParagraph"/>
        <w:numPr>
          <w:ilvl w:val="0"/>
          <w:numId w:val="2"/>
        </w:numPr>
        <w:ind w:left="990"/>
        <w:rPr>
          <w:sz w:val="23"/>
          <w:szCs w:val="23"/>
        </w:rPr>
      </w:pPr>
      <w:r w:rsidRPr="00EA7815">
        <w:rPr>
          <w:sz w:val="23"/>
          <w:szCs w:val="23"/>
        </w:rPr>
        <w:t>Optional graphing calculator or similar technology</w:t>
      </w:r>
    </w:p>
    <w:p w14:paraId="77CFF25F" w14:textId="17200000" w:rsidR="006950C5" w:rsidRPr="00EA7815" w:rsidRDefault="00FF310B" w:rsidP="00EA7815">
      <w:pPr>
        <w:spacing w:after="0"/>
        <w:rPr>
          <w:sz w:val="23"/>
          <w:szCs w:val="23"/>
        </w:rPr>
      </w:pPr>
      <w:r w:rsidRPr="00EA7815">
        <w:rPr>
          <w:b/>
          <w:sz w:val="23"/>
          <w:szCs w:val="23"/>
        </w:rPr>
        <w:t>Notes:</w:t>
      </w:r>
      <w:r w:rsidRPr="00EA7815">
        <w:rPr>
          <w:sz w:val="23"/>
          <w:szCs w:val="23"/>
        </w:rPr>
        <w:t xml:space="preserve"> </w:t>
      </w:r>
      <w:r w:rsidR="006950C5" w:rsidRPr="00EA7815">
        <w:rPr>
          <w:sz w:val="23"/>
          <w:szCs w:val="23"/>
        </w:rPr>
        <w:t>This is a series of four lessons that can be done independently and are greatly enhanced by having students share outcomes and strategies.</w:t>
      </w:r>
    </w:p>
    <w:p w14:paraId="7F92218A" w14:textId="3EDC02E5" w:rsidR="006950C5" w:rsidRPr="00EA7815" w:rsidRDefault="00FF310B" w:rsidP="007E2A41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EA7815">
        <w:rPr>
          <w:sz w:val="23"/>
          <w:szCs w:val="23"/>
        </w:rPr>
        <w:t>Students can send in pictures of their graphs.</w:t>
      </w:r>
    </w:p>
    <w:p w14:paraId="59D4415A" w14:textId="41ACACE2" w:rsidR="00FF310B" w:rsidRPr="00EA7815" w:rsidRDefault="00FF310B" w:rsidP="007E2A41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EA7815">
        <w:rPr>
          <w:sz w:val="23"/>
          <w:szCs w:val="23"/>
        </w:rPr>
        <w:t>Students can research comparisons of the Ebola outbreak and the COVID-19 virus</w:t>
      </w:r>
      <w:r w:rsidR="00FD29DC" w:rsidRPr="00EA7815">
        <w:rPr>
          <w:sz w:val="23"/>
          <w:szCs w:val="23"/>
        </w:rPr>
        <w:t>.</w:t>
      </w:r>
    </w:p>
    <w:p w14:paraId="1967E5EF" w14:textId="6FF8A1C9" w:rsidR="00FF310B" w:rsidRPr="00EA7815" w:rsidRDefault="00FF310B" w:rsidP="007E2A41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EA7815">
        <w:rPr>
          <w:sz w:val="23"/>
          <w:szCs w:val="23"/>
        </w:rPr>
        <w:t xml:space="preserve">Online learning </w:t>
      </w:r>
      <w:r w:rsidR="00F30091">
        <w:rPr>
          <w:sz w:val="23"/>
          <w:szCs w:val="23"/>
        </w:rPr>
        <w:t>may</w:t>
      </w:r>
      <w:r w:rsidRPr="00EA7815">
        <w:rPr>
          <w:sz w:val="23"/>
          <w:szCs w:val="23"/>
        </w:rPr>
        <w:t xml:space="preserve"> include discussions about </w:t>
      </w:r>
      <w:bookmarkStart w:id="0" w:name="_GoBack"/>
      <w:bookmarkEnd w:id="0"/>
      <w:r w:rsidRPr="00EA7815">
        <w:rPr>
          <w:sz w:val="23"/>
          <w:szCs w:val="23"/>
        </w:rPr>
        <w:t>variability in the data collected and what social distancing looks like in the simulation (examples that start out more slowly than the others).  Other conversations c</w:t>
      </w:r>
      <w:r w:rsidR="00FD29DC" w:rsidRPr="00EA7815">
        <w:rPr>
          <w:sz w:val="23"/>
          <w:szCs w:val="23"/>
        </w:rPr>
        <w:t>an</w:t>
      </w:r>
      <w:r w:rsidRPr="00EA7815">
        <w:rPr>
          <w:sz w:val="23"/>
          <w:szCs w:val="23"/>
        </w:rPr>
        <w:t xml:space="preserve"> be about how to modify the simulation to reflect the start of social distancing part way through.</w:t>
      </w:r>
    </w:p>
    <w:p w14:paraId="22BE42EC" w14:textId="72321D69" w:rsidR="00721357" w:rsidRPr="00EA7815" w:rsidRDefault="00DE4DC2" w:rsidP="007E2A41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EA7815">
        <w:rPr>
          <w:sz w:val="23"/>
          <w:szCs w:val="23"/>
        </w:rPr>
        <w:t>Students can search for published COVID</w:t>
      </w:r>
      <w:r w:rsidR="00FD29DC" w:rsidRPr="00EA7815">
        <w:rPr>
          <w:sz w:val="23"/>
          <w:szCs w:val="23"/>
        </w:rPr>
        <w:t>-19</w:t>
      </w:r>
      <w:r w:rsidRPr="00EA7815">
        <w:rPr>
          <w:sz w:val="23"/>
          <w:szCs w:val="23"/>
        </w:rPr>
        <w:t xml:space="preserve"> data and create their own mathematical models and compare them to those published nationally.</w:t>
      </w:r>
    </w:p>
    <w:sectPr w:rsidR="00721357" w:rsidRPr="00EA7815" w:rsidSect="00657A01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E7AC9" w14:textId="77777777" w:rsidR="00415D13" w:rsidRDefault="00415D13" w:rsidP="00EA7815">
      <w:pPr>
        <w:spacing w:after="0" w:line="240" w:lineRule="auto"/>
      </w:pPr>
      <w:r>
        <w:separator/>
      </w:r>
    </w:p>
  </w:endnote>
  <w:endnote w:type="continuationSeparator" w:id="0">
    <w:p w14:paraId="68111062" w14:textId="77777777" w:rsidR="00415D13" w:rsidRDefault="00415D13" w:rsidP="00EA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3D989" w14:textId="77777777" w:rsidR="00EA7815" w:rsidRDefault="00EA7815">
    <w:pPr>
      <w:pStyle w:val="Footer"/>
      <w:rPr>
        <w:sz w:val="18"/>
        <w:szCs w:val="18"/>
      </w:rPr>
    </w:pPr>
  </w:p>
  <w:p w14:paraId="3E182225" w14:textId="1D9B896D" w:rsidR="00EA7815" w:rsidRPr="00EA7815" w:rsidRDefault="00EA7815">
    <w:pPr>
      <w:pStyle w:val="Footer"/>
      <w:rPr>
        <w:sz w:val="18"/>
        <w:szCs w:val="18"/>
      </w:rPr>
    </w:pPr>
    <w:r w:rsidRPr="00EA7815">
      <w:rPr>
        <w:sz w:val="18"/>
        <w:szCs w:val="18"/>
      </w:rPr>
      <w:t>Prepared by Mathematically Connected Communities (MC</w:t>
    </w:r>
    <w:r w:rsidRPr="00EA7815">
      <w:rPr>
        <w:sz w:val="18"/>
        <w:szCs w:val="18"/>
        <w:vertAlign w:val="superscript"/>
      </w:rPr>
      <w:t>2</w:t>
    </w:r>
    <w:r w:rsidRPr="00EA7815">
      <w:rPr>
        <w:sz w:val="18"/>
        <w:szCs w:val="18"/>
      </w:rPr>
      <w:t>)</w:t>
    </w:r>
    <w:r>
      <w:rPr>
        <w:sz w:val="18"/>
        <w:szCs w:val="18"/>
      </w:rPr>
      <w:t>, New Mexico State University.</w:t>
    </w:r>
  </w:p>
  <w:p w14:paraId="61B8C638" w14:textId="77777777" w:rsidR="00EA7815" w:rsidRDefault="00EA78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3A166" w14:textId="77777777" w:rsidR="00415D13" w:rsidRDefault="00415D13" w:rsidP="00EA7815">
      <w:pPr>
        <w:spacing w:after="0" w:line="240" w:lineRule="auto"/>
      </w:pPr>
      <w:r>
        <w:separator/>
      </w:r>
    </w:p>
  </w:footnote>
  <w:footnote w:type="continuationSeparator" w:id="0">
    <w:p w14:paraId="150388B7" w14:textId="77777777" w:rsidR="00415D13" w:rsidRDefault="00415D13" w:rsidP="00EA7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F01A7"/>
    <w:multiLevelType w:val="hybridMultilevel"/>
    <w:tmpl w:val="3416A44C"/>
    <w:lvl w:ilvl="0" w:tplc="D410FEB8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07F75"/>
    <w:multiLevelType w:val="hybridMultilevel"/>
    <w:tmpl w:val="3B1C0F46"/>
    <w:lvl w:ilvl="0" w:tplc="D410FEB8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  <w:sz w:val="22"/>
        <w:szCs w:val="22"/>
      </w:rPr>
    </w:lvl>
    <w:lvl w:ilvl="1" w:tplc="57D4C1CC">
      <w:start w:val="1"/>
      <w:numFmt w:val="bullet"/>
      <w:lvlText w:val="o"/>
      <w:lvlJc w:val="left"/>
      <w:pPr>
        <w:ind w:left="1710" w:hanging="360"/>
      </w:pPr>
      <w:rPr>
        <w:rFonts w:ascii="Symbol" w:hAnsi="Symbol" w:cs="Courier New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34CB039B"/>
    <w:multiLevelType w:val="hybridMultilevel"/>
    <w:tmpl w:val="E6DE5E92"/>
    <w:lvl w:ilvl="0" w:tplc="5A828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C84BC1"/>
    <w:multiLevelType w:val="hybridMultilevel"/>
    <w:tmpl w:val="F3105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240E2"/>
    <w:multiLevelType w:val="hybridMultilevel"/>
    <w:tmpl w:val="C6845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357"/>
    <w:rsid w:val="001A1025"/>
    <w:rsid w:val="0023249F"/>
    <w:rsid w:val="002766A6"/>
    <w:rsid w:val="00316B7E"/>
    <w:rsid w:val="00353D25"/>
    <w:rsid w:val="00415D13"/>
    <w:rsid w:val="004E73C8"/>
    <w:rsid w:val="005C771F"/>
    <w:rsid w:val="00611CD7"/>
    <w:rsid w:val="00657A01"/>
    <w:rsid w:val="006950C5"/>
    <w:rsid w:val="00721357"/>
    <w:rsid w:val="007E2A41"/>
    <w:rsid w:val="00AC27A8"/>
    <w:rsid w:val="00BB68CC"/>
    <w:rsid w:val="00CC2065"/>
    <w:rsid w:val="00D40F5D"/>
    <w:rsid w:val="00DE4DC2"/>
    <w:rsid w:val="00E03DEE"/>
    <w:rsid w:val="00EA7815"/>
    <w:rsid w:val="00F23BCE"/>
    <w:rsid w:val="00F30091"/>
    <w:rsid w:val="00F962B7"/>
    <w:rsid w:val="00FD29DC"/>
    <w:rsid w:val="00FF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1E88F0"/>
  <w15:docId w15:val="{960EA25F-2CA3-4980-8C3D-0EEC968AA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13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7A0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D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815"/>
  </w:style>
  <w:style w:type="paragraph" w:styleId="Footer">
    <w:name w:val="footer"/>
    <w:basedOn w:val="Normal"/>
    <w:link w:val="FooterChar"/>
    <w:uiPriority w:val="99"/>
    <w:unhideWhenUsed/>
    <w:rsid w:val="00EA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watch?v=grKROkzbgr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xakQOn3GU-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0KpNJwYpL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VBvgCmZJh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c2.nmsu.edu/teachers/webinars/" TargetMode="External"/><Relationship Id="rId14" Type="http://schemas.openxmlformats.org/officeDocument/2006/relationships/hyperlink" Target="https://www.npr.org/sections/goatsandsoda/2014/09/18/349341606/why-the-math-of-the-ebola-epidemic-is-so-sc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Sterling-Rodriguez</dc:creator>
  <cp:keywords/>
  <dc:description/>
  <cp:lastModifiedBy>Terri Sainz</cp:lastModifiedBy>
  <cp:revision>17</cp:revision>
  <cp:lastPrinted>2020-04-06T17:30:00Z</cp:lastPrinted>
  <dcterms:created xsi:type="dcterms:W3CDTF">2020-04-02T14:58:00Z</dcterms:created>
  <dcterms:modified xsi:type="dcterms:W3CDTF">2020-04-06T17:51:00Z</dcterms:modified>
</cp:coreProperties>
</file>